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F118B" w14:textId="77777777" w:rsidR="00323667" w:rsidRPr="00FD66EB" w:rsidRDefault="00323667" w:rsidP="0037610D">
      <w:pPr>
        <w:spacing w:before="240" w:line="360" w:lineRule="auto"/>
        <w:jc w:val="center"/>
        <w:rPr>
          <w:rFonts w:ascii="Calibri" w:hAnsi="Calibri" w:cs="Calibri"/>
          <w:b/>
          <w:bCs/>
        </w:rPr>
      </w:pPr>
      <w:r w:rsidRPr="00FD66EB">
        <w:rPr>
          <w:rFonts w:ascii="Calibri" w:hAnsi="Calibri" w:cs="Calibri"/>
          <w:b/>
          <w:bCs/>
          <w:i/>
        </w:rPr>
        <w:t>Δρ. Τσιαούσης Γεώργιος MD, MSc, PhD, FESBGH</w:t>
      </w:r>
    </w:p>
    <w:p w14:paraId="2260A64A" w14:textId="2EED39F3" w:rsidR="00323667" w:rsidRPr="00FD66EB" w:rsidRDefault="00323667" w:rsidP="0037610D">
      <w:pPr>
        <w:spacing w:before="240" w:line="360" w:lineRule="auto"/>
        <w:jc w:val="center"/>
        <w:rPr>
          <w:rFonts w:ascii="Calibri" w:hAnsi="Calibri" w:cs="Calibri"/>
          <w:lang w:val="el-GR"/>
        </w:rPr>
      </w:pPr>
      <w:r w:rsidRPr="00FD66EB">
        <w:rPr>
          <w:rFonts w:ascii="Calibri" w:hAnsi="Calibri" w:cs="Calibri"/>
          <w:b/>
          <w:bCs/>
          <w:lang w:val="el-GR"/>
        </w:rPr>
        <w:t>Ειδικός Γαστρεντερολόγος</w:t>
      </w:r>
    </w:p>
    <w:p w14:paraId="70D81F79" w14:textId="77777777" w:rsidR="00323667" w:rsidRPr="002B606E" w:rsidRDefault="00323667" w:rsidP="0037610D">
      <w:pPr>
        <w:spacing w:before="240" w:line="360" w:lineRule="auto"/>
        <w:jc w:val="both"/>
        <w:rPr>
          <w:rFonts w:ascii="Calibri" w:hAnsi="Calibri" w:cs="Calibri"/>
          <w:lang w:val="el-GR"/>
        </w:rPr>
      </w:pPr>
    </w:p>
    <w:p w14:paraId="2E3C66CF" w14:textId="3D219676" w:rsidR="00323667" w:rsidRPr="002B606E" w:rsidRDefault="00323667" w:rsidP="0037610D">
      <w:pPr>
        <w:spacing w:before="240" w:line="360" w:lineRule="auto"/>
        <w:jc w:val="both"/>
        <w:rPr>
          <w:rFonts w:ascii="Calibri" w:hAnsi="Calibri" w:cs="Calibri"/>
          <w:lang w:val="el-GR"/>
        </w:rPr>
      </w:pPr>
      <w:r w:rsidRPr="00FD66EB">
        <w:rPr>
          <w:rFonts w:ascii="Calibri" w:hAnsi="Calibri" w:cs="Calibri"/>
          <w:lang w:val="el-GR"/>
        </w:rPr>
        <w:t xml:space="preserve">Ο Δρ. Γεώργιος Τσιαούσης είναι Ειδικός Γαστρεντερολόγος με </w:t>
      </w:r>
      <w:r w:rsidRPr="002B606E">
        <w:rPr>
          <w:rFonts w:ascii="Calibri" w:hAnsi="Calibri" w:cs="Calibri"/>
          <w:lang w:val="el-GR"/>
        </w:rPr>
        <w:t xml:space="preserve">σημαντική κλινική </w:t>
      </w:r>
      <w:r w:rsidRPr="00FD66EB">
        <w:rPr>
          <w:rFonts w:ascii="Calibri" w:hAnsi="Calibri" w:cs="Calibri"/>
          <w:lang w:val="el-GR"/>
        </w:rPr>
        <w:t xml:space="preserve">εμπειρία στη διάγνωση και αντιμετώπιση παθήσεων του πεπτικού συστήματος. </w:t>
      </w:r>
      <w:r w:rsidRPr="002B606E">
        <w:rPr>
          <w:rFonts w:ascii="Calibri" w:hAnsi="Calibri" w:cs="Calibri"/>
          <w:lang w:val="el-GR"/>
        </w:rPr>
        <w:t>Παρέχει σύγχρονες και εξειδικευμένες υπηρεσίες γαστρεντερολογίας, με έμφαση στην ασφάλεια, την ακρίβεια και την εξατομικευμένη φροντίδα του ασθενούς, με εξειδίκευση στις σύγχρονες διαγνωστικές και θεραπευτικές ενδοσκοπικές τεχνικές.</w:t>
      </w:r>
    </w:p>
    <w:p w14:paraId="5E40E4CB" w14:textId="77777777" w:rsidR="00323667" w:rsidRPr="00FD66EB" w:rsidRDefault="00323667" w:rsidP="0037610D">
      <w:pPr>
        <w:spacing w:before="240" w:line="360" w:lineRule="auto"/>
        <w:jc w:val="both"/>
        <w:rPr>
          <w:rFonts w:ascii="Calibri" w:hAnsi="Calibri" w:cs="Calibri"/>
          <w:lang w:val="el-GR"/>
        </w:rPr>
      </w:pPr>
      <w:r w:rsidRPr="002B606E">
        <w:rPr>
          <w:rFonts w:ascii="Calibri" w:hAnsi="Calibri" w:cs="Calibri"/>
          <w:lang w:val="el-GR"/>
        </w:rPr>
        <w:t>Είναι απόφοιτος της Ιατρικής Σχολής του Πανεπιστημίου Ιωαννίνων (2000-2006). Εκπαιδεύτηκε στην ειδικότητα της Εσωτερικής Παθολογίας στην Παθολογική Κλινική του Γενικού Νοσοκομείου Λάρισας και ολοκλήρωσε την ειδικότητα της Γαστρεντερολογίας στο Πανεπιστημιακό Νοσοκομείο Πατρών από όπου έλαβε τον τίτλο του Ειδικού Γαστρεντερολόγου</w:t>
      </w:r>
      <w:r w:rsidRPr="00FD66EB">
        <w:rPr>
          <w:rFonts w:ascii="Calibri" w:hAnsi="Calibri" w:cs="Calibri"/>
          <w:lang w:val="el-GR"/>
        </w:rPr>
        <w:t xml:space="preserve"> κατόπιν επιτυχών εξετάσεων</w:t>
      </w:r>
      <w:r w:rsidRPr="002B606E">
        <w:rPr>
          <w:rFonts w:ascii="Calibri" w:hAnsi="Calibri" w:cs="Calibri"/>
          <w:lang w:val="el-GR"/>
        </w:rPr>
        <w:t xml:space="preserve"> (2018)</w:t>
      </w:r>
      <w:r w:rsidRPr="00FD66EB">
        <w:rPr>
          <w:rFonts w:ascii="Calibri" w:hAnsi="Calibri" w:cs="Calibri"/>
          <w:lang w:val="el-GR"/>
        </w:rPr>
        <w:t>.</w:t>
      </w:r>
    </w:p>
    <w:p w14:paraId="7A963887" w14:textId="77777777" w:rsidR="00323667" w:rsidRPr="00FD66EB" w:rsidRDefault="00323667" w:rsidP="0037610D">
      <w:pPr>
        <w:spacing w:before="240" w:line="360" w:lineRule="auto"/>
        <w:jc w:val="both"/>
        <w:rPr>
          <w:rFonts w:ascii="Calibri" w:hAnsi="Calibri" w:cs="Calibri"/>
          <w:lang w:val="el-GR"/>
        </w:rPr>
      </w:pPr>
      <w:r w:rsidRPr="00FD66EB">
        <w:rPr>
          <w:rFonts w:ascii="Calibri" w:hAnsi="Calibri" w:cs="Calibri"/>
          <w:lang w:val="el-GR"/>
        </w:rPr>
        <w:t>Έχει μετεκπαιδευτεί στην Ενδοσκοπική Υπερηχογραφία (</w:t>
      </w:r>
      <w:r w:rsidRPr="00FD66EB">
        <w:rPr>
          <w:rFonts w:ascii="Calibri" w:hAnsi="Calibri" w:cs="Calibri"/>
        </w:rPr>
        <w:t>EUS</w:t>
      </w:r>
      <w:r w:rsidRPr="00FD66EB">
        <w:rPr>
          <w:rFonts w:ascii="Calibri" w:hAnsi="Calibri" w:cs="Calibri"/>
          <w:lang w:val="el-GR"/>
        </w:rPr>
        <w:t>) στο Γενικό Κρατικό Νοσοκομείο Αθηνών «Γ. Γεννηματάς» και κατέχει επίσημη κρατική πιστοποίηση από το Υπουργείο Υγείας</w:t>
      </w:r>
      <w:r w:rsidRPr="002B606E">
        <w:rPr>
          <w:rFonts w:ascii="Calibri" w:eastAsia="Calibri" w:hAnsi="Calibri" w:cs="Calibri"/>
          <w:color w:val="000000"/>
          <w:lang w:val="el-GR" w:eastAsia="en-GB"/>
        </w:rPr>
        <w:t xml:space="preserve"> </w:t>
      </w:r>
      <w:r w:rsidRPr="002B606E">
        <w:rPr>
          <w:rFonts w:ascii="Calibri" w:hAnsi="Calibri" w:cs="Calibri"/>
          <w:lang w:val="el-GR"/>
        </w:rPr>
        <w:t>μετά από επιτυχείς εξετάσεις</w:t>
      </w:r>
      <w:r w:rsidRPr="00FD66EB">
        <w:rPr>
          <w:rFonts w:ascii="Calibri" w:hAnsi="Calibri" w:cs="Calibri"/>
          <w:lang w:val="el-GR"/>
        </w:rPr>
        <w:t>.</w:t>
      </w:r>
    </w:p>
    <w:p w14:paraId="70038BC0" w14:textId="5EE88A58" w:rsidR="00323667" w:rsidRPr="00FD66EB" w:rsidRDefault="00323667" w:rsidP="0037610D">
      <w:pPr>
        <w:spacing w:before="240" w:line="360" w:lineRule="auto"/>
        <w:jc w:val="both"/>
        <w:rPr>
          <w:rFonts w:ascii="Calibri" w:hAnsi="Calibri" w:cs="Calibri"/>
          <w:lang w:val="el-GR"/>
        </w:rPr>
      </w:pPr>
      <w:r w:rsidRPr="00FD66EB">
        <w:rPr>
          <w:rFonts w:ascii="Calibri" w:hAnsi="Calibri" w:cs="Calibri"/>
          <w:lang w:val="el-GR"/>
        </w:rPr>
        <w:t>Διαθέτει σημαντική κλινική εμπειρία σε Νοσοκομεία στην Κύπρο και την Ελλάδα, έχοντας υπηρετήσει ως Ιατρικός Λειτουργός στο Γενικό Νοσοκομείο Λευκωσίας και ως Διευθυντής</w:t>
      </w:r>
      <w:r w:rsidRPr="002B606E">
        <w:rPr>
          <w:rFonts w:ascii="Calibri" w:hAnsi="Calibri" w:cs="Calibri"/>
          <w:lang w:val="el-GR"/>
        </w:rPr>
        <w:t xml:space="preserve"> της</w:t>
      </w:r>
      <w:r w:rsidRPr="00FD66EB">
        <w:rPr>
          <w:rFonts w:ascii="Calibri" w:hAnsi="Calibri" w:cs="Calibri"/>
          <w:lang w:val="el-GR"/>
        </w:rPr>
        <w:t xml:space="preserve"> Γαστρεντερολογικής Κλινικής στο Γενικό Νοσοκομείο Λάρισας.</w:t>
      </w:r>
    </w:p>
    <w:p w14:paraId="5128940E" w14:textId="5DD4DCF1" w:rsidR="00323667" w:rsidRPr="00FD66EB" w:rsidRDefault="00323667" w:rsidP="0037610D">
      <w:pPr>
        <w:spacing w:before="240" w:line="360" w:lineRule="auto"/>
        <w:jc w:val="both"/>
        <w:rPr>
          <w:rFonts w:ascii="Calibri" w:hAnsi="Calibri" w:cs="Calibri"/>
          <w:lang w:val="el-GR"/>
        </w:rPr>
      </w:pPr>
      <w:r w:rsidRPr="00FD66EB">
        <w:rPr>
          <w:rFonts w:ascii="Calibri" w:hAnsi="Calibri" w:cs="Calibri"/>
        </w:rPr>
        <w:pict w14:anchorId="7239192D">
          <v:rect id="_x0000_i1025" style="width:0;height:1.5pt" o:hralign="center" o:hrstd="t" o:hr="t" fillcolor="#a0a0a0" stroked="f"/>
        </w:pict>
      </w:r>
    </w:p>
    <w:p w14:paraId="1CC4CE4E" w14:textId="6CB80BB9" w:rsidR="00323667" w:rsidRPr="00FD66EB" w:rsidRDefault="00323667" w:rsidP="0037610D">
      <w:pPr>
        <w:spacing w:before="240" w:line="360" w:lineRule="auto"/>
        <w:jc w:val="both"/>
        <w:rPr>
          <w:rFonts w:ascii="Calibri" w:hAnsi="Calibri" w:cs="Calibri"/>
          <w:b/>
          <w:bCs/>
          <w:lang w:val="el-GR"/>
        </w:rPr>
      </w:pPr>
      <w:r w:rsidRPr="00FD66EB">
        <w:rPr>
          <w:rFonts w:ascii="Calibri" w:hAnsi="Calibri" w:cs="Calibri"/>
          <w:b/>
          <w:bCs/>
          <w:lang w:val="el-GR"/>
        </w:rPr>
        <w:t>Επιστημονική Δραστηριότητα</w:t>
      </w:r>
    </w:p>
    <w:p w14:paraId="452B4B6B" w14:textId="77777777" w:rsidR="00323667" w:rsidRPr="002B606E" w:rsidRDefault="00323667" w:rsidP="0037610D">
      <w:pPr>
        <w:spacing w:before="240" w:line="360" w:lineRule="auto"/>
        <w:jc w:val="both"/>
        <w:rPr>
          <w:rFonts w:ascii="Calibri" w:hAnsi="Calibri" w:cs="Calibri"/>
          <w:lang w:val="el-GR"/>
        </w:rPr>
      </w:pPr>
      <w:r w:rsidRPr="00FD66EB">
        <w:rPr>
          <w:rFonts w:ascii="Calibri" w:hAnsi="Calibri" w:cs="Calibri"/>
          <w:lang w:val="el-GR"/>
        </w:rPr>
        <w:t>Ο Δρ. Τσιαούσης είναι Διδάκτωρ της Ιατρικής Σχολής του Πανεπιστημίου Πατρών</w:t>
      </w:r>
      <w:r w:rsidRPr="002B606E">
        <w:rPr>
          <w:rFonts w:ascii="Calibri" w:eastAsia="Calibri" w:hAnsi="Calibri" w:cs="Calibri"/>
          <w:color w:val="000000"/>
          <w:lang w:val="el-GR" w:eastAsia="en-GB"/>
        </w:rPr>
        <w:t xml:space="preserve"> </w:t>
      </w:r>
      <w:r w:rsidRPr="002B606E">
        <w:rPr>
          <w:rFonts w:ascii="Calibri" w:hAnsi="Calibri" w:cs="Calibri"/>
          <w:lang w:val="el-GR"/>
        </w:rPr>
        <w:t>στο γνωστικό πεδίο της Γαστρεντερολογίας – Ηπατολογίας</w:t>
      </w:r>
      <w:r w:rsidRPr="002B606E">
        <w:rPr>
          <w:rFonts w:ascii="Calibri" w:hAnsi="Calibri" w:cs="Calibri"/>
          <w:b/>
          <w:lang w:val="el-GR"/>
        </w:rPr>
        <w:t xml:space="preserve">, </w:t>
      </w:r>
      <w:r w:rsidRPr="002B606E">
        <w:rPr>
          <w:rFonts w:ascii="Calibri" w:hAnsi="Calibri" w:cs="Calibri"/>
          <w:lang w:val="el-GR"/>
        </w:rPr>
        <w:t xml:space="preserve">μελετώντας τους μοριακούς και κυτταρικούς μηχανισμούς διάσπασης του βλεννογόνιου εντερικού φραγμού σε ασθενείς με κίρρωση του ήπατος. </w:t>
      </w:r>
    </w:p>
    <w:p w14:paraId="28F933D8" w14:textId="77777777" w:rsidR="00323667" w:rsidRPr="002B606E" w:rsidRDefault="00323667" w:rsidP="0037610D">
      <w:pPr>
        <w:spacing w:before="240" w:line="360" w:lineRule="auto"/>
        <w:jc w:val="both"/>
        <w:rPr>
          <w:rFonts w:ascii="Calibri" w:hAnsi="Calibri" w:cs="Calibri"/>
          <w:b/>
          <w:lang w:val="el-GR"/>
        </w:rPr>
      </w:pPr>
      <w:r w:rsidRPr="002B606E">
        <w:rPr>
          <w:rFonts w:ascii="Calibri" w:hAnsi="Calibri" w:cs="Calibri"/>
          <w:lang w:val="el-GR"/>
        </w:rPr>
        <w:lastRenderedPageBreak/>
        <w:t>Κατέχει Μεταπτυχιακό Δίπλωμα Ειδίκευσης (</w:t>
      </w:r>
      <w:r w:rsidRPr="002B606E">
        <w:rPr>
          <w:rFonts w:ascii="Calibri" w:hAnsi="Calibri" w:cs="Calibri"/>
        </w:rPr>
        <w:t>MSc</w:t>
      </w:r>
      <w:r w:rsidRPr="002B606E">
        <w:rPr>
          <w:rFonts w:ascii="Calibri" w:hAnsi="Calibri" w:cs="Calibri"/>
          <w:lang w:val="el-GR"/>
        </w:rPr>
        <w:t>) στα πλαίσια του Μεταπτυχιακού Προγράμματος Σπουδών «Μεθοδολογία Βιοϊατρικής Έρευνας, Βιοστατιστική και Κλινική Βιοπληροφορική» της Ιατρικής Σχολής του Πανεπιστημίου Θεσσαλίας με Βαθμό «Άριστα» και εκπόνησε Μεταπτυχιακή Διπλωματική εργασία ειδίκευσης στο πεδίο της μετανάλυσης μελετών για την εφαρμογή προηγμένων τεχνικών σε περιπτώσεις δύσκολου καθετηριασμού του χοληδόχου πόρου κατά την Ενδοσκοπική Παλίνδρομη Χολαγγειοπαγκρεατογραφία (</w:t>
      </w:r>
      <w:r w:rsidRPr="002B606E">
        <w:rPr>
          <w:rFonts w:ascii="Calibri" w:hAnsi="Calibri" w:cs="Calibri"/>
        </w:rPr>
        <w:t>ERCP</w:t>
      </w:r>
      <w:r w:rsidRPr="002B606E">
        <w:rPr>
          <w:rFonts w:ascii="Calibri" w:hAnsi="Calibri" w:cs="Calibri"/>
          <w:lang w:val="el-GR"/>
        </w:rPr>
        <w:t>).</w:t>
      </w:r>
      <w:r w:rsidRPr="002B606E">
        <w:rPr>
          <w:rFonts w:ascii="Calibri" w:hAnsi="Calibri" w:cs="Calibri"/>
          <w:b/>
          <w:lang w:val="el-GR"/>
        </w:rPr>
        <w:t xml:space="preserve"> </w:t>
      </w:r>
    </w:p>
    <w:p w14:paraId="7B46B57D" w14:textId="646C69F9" w:rsidR="00323667" w:rsidRPr="002B606E" w:rsidRDefault="00323667" w:rsidP="0037610D">
      <w:pPr>
        <w:spacing w:before="240" w:line="360" w:lineRule="auto"/>
        <w:jc w:val="both"/>
        <w:rPr>
          <w:rFonts w:ascii="Calibri" w:hAnsi="Calibri" w:cs="Calibri"/>
          <w:lang w:val="el-GR"/>
        </w:rPr>
      </w:pPr>
      <w:r w:rsidRPr="00FD66EB">
        <w:rPr>
          <w:rFonts w:ascii="Calibri" w:hAnsi="Calibri" w:cs="Calibri"/>
          <w:lang w:val="el-GR"/>
        </w:rPr>
        <w:t xml:space="preserve"> Έχει </w:t>
      </w:r>
      <w:r>
        <w:rPr>
          <w:rFonts w:ascii="Calibri" w:hAnsi="Calibri" w:cs="Calibri"/>
          <w:lang w:val="el-GR"/>
        </w:rPr>
        <w:t>σημαντικό επιστημονικό</w:t>
      </w:r>
      <w:r w:rsidRPr="00FD66EB">
        <w:rPr>
          <w:rFonts w:ascii="Calibri" w:hAnsi="Calibri" w:cs="Calibri"/>
          <w:lang w:val="el-GR"/>
        </w:rPr>
        <w:t xml:space="preserve"> έργο με δημοσιεύσεις σε διεθνή επιστημονικά περιοδικά και ενεργή συμμετοχή σε ελληνικά και ευρωπαϊκά συνέδρια.</w:t>
      </w:r>
      <w:r w:rsidRPr="002B606E">
        <w:rPr>
          <w:rFonts w:ascii="Calibri" w:eastAsia="Calibri" w:hAnsi="Calibri" w:cs="Calibri"/>
          <w:color w:val="000000"/>
          <w:lang w:val="el-GR" w:eastAsia="en-GB"/>
        </w:rPr>
        <w:t xml:space="preserve"> </w:t>
      </w:r>
      <w:r w:rsidRPr="002B606E">
        <w:rPr>
          <w:rFonts w:ascii="Calibri" w:hAnsi="Calibri" w:cs="Calibri"/>
          <w:lang w:val="el-GR"/>
        </w:rPr>
        <w:t>Έχει συμμετάσχει ως επιστημονικός συνεργάτης στην εκπαίδευση των φοιτητών της Ιατρικής Σχολής του Πανεπιστημίου Κύπρου και στην Ιατρική Σχολή του Ευρωπαικού Πανεπιστημίου Κύπρου, καθώς και σε διαλέξεις σε μεταπτυχιακά προγράμματα σπουδών του Πανεπιστημίου Θεσσαλίας.</w:t>
      </w:r>
    </w:p>
    <w:p w14:paraId="62AD7C50" w14:textId="77777777" w:rsidR="00323667" w:rsidRPr="00A475A5" w:rsidRDefault="00323667" w:rsidP="0037610D">
      <w:pPr>
        <w:spacing w:before="240" w:line="360" w:lineRule="auto"/>
        <w:jc w:val="both"/>
        <w:rPr>
          <w:rFonts w:ascii="Calibri" w:hAnsi="Calibri" w:cs="Calibri"/>
          <w:lang w:val="el-GR"/>
        </w:rPr>
      </w:pPr>
      <w:r w:rsidRPr="00A475A5">
        <w:rPr>
          <w:rFonts w:ascii="Calibri" w:hAnsi="Calibri" w:cs="Calibri"/>
          <w:lang w:val="el-GR"/>
        </w:rPr>
        <w:t>Έχει παρακολουθήσει εκπαιδευτικά Πανελλαδικά σχολεία που αφορούν την Ηπατολογία (9</w:t>
      </w:r>
      <w:r w:rsidRPr="00A475A5">
        <w:rPr>
          <w:rFonts w:ascii="Calibri" w:hAnsi="Calibri" w:cs="Calibri"/>
          <w:vertAlign w:val="superscript"/>
          <w:lang w:val="el-GR"/>
        </w:rPr>
        <w:t>ο</w:t>
      </w:r>
      <w:r w:rsidRPr="00A475A5">
        <w:rPr>
          <w:rFonts w:ascii="Calibri" w:hAnsi="Calibri" w:cs="Calibri"/>
          <w:lang w:val="el-GR"/>
        </w:rPr>
        <w:t xml:space="preserve"> Κλινικό Σχολείο Ηπατολογίας) και τη Γαστρεντερολογία (Εκπαιδευτική περίοδος 2015-2016 στο γνωστικό πεδίο «Ήπαρ – Χοληφόρα – Πάγκρεας» και Εκπαιδευτική περίοδος 2016-2017). Έχει συμμετάσχει ως ερευνητής σε κλινικές μελέτες στο πεδίο των Ιδιοπαθών φλεγμονωδών Νοσημάτων του εντέρου και της Ηπατολογίας. Συμμετείχε στην ερευνητική ομάδα ‘’</w:t>
      </w:r>
      <w:r w:rsidRPr="00A475A5">
        <w:rPr>
          <w:rFonts w:ascii="Calibri" w:hAnsi="Calibri" w:cs="Calibri"/>
        </w:rPr>
        <w:t>The</w:t>
      </w:r>
      <w:r w:rsidRPr="00A475A5">
        <w:rPr>
          <w:rFonts w:ascii="Calibri" w:hAnsi="Calibri" w:cs="Calibri"/>
          <w:lang w:val="el-GR"/>
        </w:rPr>
        <w:t xml:space="preserve"> </w:t>
      </w:r>
      <w:r w:rsidRPr="00A475A5">
        <w:rPr>
          <w:rFonts w:ascii="Calibri" w:hAnsi="Calibri" w:cs="Calibri"/>
        </w:rPr>
        <w:t>Cyprus</w:t>
      </w:r>
      <w:r w:rsidRPr="00A475A5">
        <w:rPr>
          <w:rFonts w:ascii="Calibri" w:hAnsi="Calibri" w:cs="Calibri"/>
          <w:lang w:val="el-GR"/>
        </w:rPr>
        <w:t xml:space="preserve"> </w:t>
      </w:r>
      <w:r w:rsidRPr="00A475A5">
        <w:rPr>
          <w:rFonts w:ascii="Calibri" w:hAnsi="Calibri" w:cs="Calibri"/>
        </w:rPr>
        <w:t>Intestinal</w:t>
      </w:r>
      <w:r w:rsidRPr="00A475A5">
        <w:rPr>
          <w:rFonts w:ascii="Calibri" w:hAnsi="Calibri" w:cs="Calibri"/>
          <w:lang w:val="el-GR"/>
        </w:rPr>
        <w:t xml:space="preserve"> </w:t>
      </w:r>
      <w:r w:rsidRPr="00A475A5">
        <w:rPr>
          <w:rFonts w:ascii="Calibri" w:hAnsi="Calibri" w:cs="Calibri"/>
        </w:rPr>
        <w:t>Health</w:t>
      </w:r>
      <w:r w:rsidRPr="00A475A5">
        <w:rPr>
          <w:rFonts w:ascii="Calibri" w:hAnsi="Calibri" w:cs="Calibri"/>
          <w:lang w:val="el-GR"/>
        </w:rPr>
        <w:t xml:space="preserve"> </w:t>
      </w:r>
      <w:r w:rsidRPr="00A475A5">
        <w:rPr>
          <w:rFonts w:ascii="Calibri" w:hAnsi="Calibri" w:cs="Calibri"/>
        </w:rPr>
        <w:t>Study</w:t>
      </w:r>
      <w:r w:rsidRPr="00A475A5">
        <w:rPr>
          <w:rFonts w:ascii="Calibri" w:hAnsi="Calibri" w:cs="Calibri"/>
          <w:lang w:val="el-GR"/>
        </w:rPr>
        <w:t xml:space="preserve">’’ που στοχεύει στον εντοπισμό βιοδεικτών για την πρώιμη και έγκαιρη διάγνωση του καρκίνου του παχέος εντέρου σε συνεργασία με το Τμήμα Βιολογικών Επιστημών του Πανεπιστημίου Κύπρου. </w:t>
      </w:r>
    </w:p>
    <w:p w14:paraId="3486E54D" w14:textId="3EB9EDF1" w:rsidR="00323667" w:rsidRPr="00A475A5" w:rsidRDefault="00323667" w:rsidP="0037610D">
      <w:pPr>
        <w:spacing w:before="240" w:line="360" w:lineRule="auto"/>
        <w:jc w:val="both"/>
        <w:rPr>
          <w:rFonts w:ascii="Calibri" w:hAnsi="Calibri" w:cs="Calibri"/>
          <w:lang w:val="el-GR"/>
        </w:rPr>
      </w:pPr>
      <w:r w:rsidRPr="00A475A5">
        <w:rPr>
          <w:rFonts w:ascii="Calibri" w:hAnsi="Calibri" w:cs="Calibri"/>
          <w:lang w:val="el-GR"/>
        </w:rPr>
        <w:t>Έχει δημοσιεύσεις σε έγκριτα επιστημονικά ιατρικά περιοδικά διεθνούς κύρους με κριτές (</w:t>
      </w:r>
      <w:r w:rsidRPr="00A475A5">
        <w:rPr>
          <w:rFonts w:ascii="Calibri" w:hAnsi="Calibri" w:cs="Calibri"/>
        </w:rPr>
        <w:t>peer</w:t>
      </w:r>
      <w:r w:rsidRPr="00A475A5">
        <w:rPr>
          <w:rFonts w:ascii="Calibri" w:hAnsi="Calibri" w:cs="Calibri"/>
          <w:lang w:val="el-GR"/>
        </w:rPr>
        <w:t>-</w:t>
      </w:r>
      <w:r w:rsidRPr="00A475A5">
        <w:rPr>
          <w:rFonts w:ascii="Calibri" w:hAnsi="Calibri" w:cs="Calibri"/>
        </w:rPr>
        <w:t>reviewed</w:t>
      </w:r>
      <w:r w:rsidRPr="00A475A5">
        <w:rPr>
          <w:rFonts w:ascii="Calibri" w:hAnsi="Calibri" w:cs="Calibri"/>
          <w:lang w:val="el-GR"/>
        </w:rPr>
        <w:t xml:space="preserve"> </w:t>
      </w:r>
      <w:r w:rsidRPr="00A475A5">
        <w:rPr>
          <w:rFonts w:ascii="Calibri" w:hAnsi="Calibri" w:cs="Calibri"/>
        </w:rPr>
        <w:t>journals</w:t>
      </w:r>
      <w:r w:rsidRPr="00A475A5">
        <w:rPr>
          <w:rFonts w:ascii="Calibri" w:hAnsi="Calibri" w:cs="Calibri"/>
          <w:lang w:val="el-GR"/>
        </w:rPr>
        <w:t xml:space="preserve">) ) με περισσότερες από 383 βιβλιογραφικές ετεροαναφορές και δείκτη απήχησης </w:t>
      </w:r>
      <w:r w:rsidRPr="00A475A5">
        <w:rPr>
          <w:rFonts w:ascii="Calibri" w:hAnsi="Calibri" w:cs="Calibri"/>
        </w:rPr>
        <w:t>h</w:t>
      </w:r>
      <w:r w:rsidRPr="00A475A5">
        <w:rPr>
          <w:rFonts w:ascii="Calibri" w:hAnsi="Calibri" w:cs="Calibri"/>
          <w:lang w:val="el-GR"/>
        </w:rPr>
        <w:t>-</w:t>
      </w:r>
      <w:r w:rsidRPr="00A475A5">
        <w:rPr>
          <w:rFonts w:ascii="Calibri" w:hAnsi="Calibri" w:cs="Calibri"/>
        </w:rPr>
        <w:t>index</w:t>
      </w:r>
      <w:r w:rsidRPr="00A475A5">
        <w:rPr>
          <w:rFonts w:ascii="Calibri" w:hAnsi="Calibri" w:cs="Calibri"/>
          <w:lang w:val="el-GR"/>
        </w:rPr>
        <w:t xml:space="preserve">=8. Επίσης, έχει συμμετάσχει ως σύνεδρος, ομιλητής, καθώς και ως μέλος της οργανωτικής επιτροπής πολλών συνεδρίων, ενώ παράλληλα είναι κριτής / αξιολογητής σε έγκριτα διεθνή επιστημονικά περιοδικά. </w:t>
      </w:r>
    </w:p>
    <w:p w14:paraId="42BB73EF" w14:textId="77777777" w:rsidR="00E95462" w:rsidRDefault="00E95462" w:rsidP="0037610D">
      <w:pPr>
        <w:spacing w:before="240" w:line="360" w:lineRule="auto"/>
        <w:jc w:val="both"/>
        <w:rPr>
          <w:rFonts w:ascii="Calibri" w:hAnsi="Calibri" w:cs="Calibri"/>
          <w:lang w:val="el-GR"/>
        </w:rPr>
      </w:pPr>
    </w:p>
    <w:p w14:paraId="40243BAB" w14:textId="069CA6E6" w:rsidR="00E95462" w:rsidRDefault="00323667" w:rsidP="0037610D">
      <w:pPr>
        <w:spacing w:before="240" w:line="360" w:lineRule="auto"/>
        <w:jc w:val="both"/>
        <w:rPr>
          <w:rFonts w:ascii="Calibri" w:hAnsi="Calibri" w:cs="Calibri"/>
          <w:lang w:val="el-GR"/>
        </w:rPr>
      </w:pPr>
      <w:r w:rsidRPr="00FD66EB">
        <w:rPr>
          <w:rFonts w:ascii="Calibri" w:hAnsi="Calibri" w:cs="Calibri"/>
        </w:rPr>
        <w:pict w14:anchorId="6BA6B483">
          <v:rect id="_x0000_i1035" style="width:0;height:1.5pt" o:hralign="center" o:hrstd="t" o:hr="t" fillcolor="#a0a0a0" stroked="f"/>
        </w:pict>
      </w:r>
    </w:p>
    <w:p w14:paraId="79A9EAAB" w14:textId="77777777" w:rsidR="00E95462" w:rsidRDefault="00E95462" w:rsidP="0037610D">
      <w:pPr>
        <w:spacing w:before="240" w:line="360" w:lineRule="auto"/>
        <w:jc w:val="both"/>
        <w:rPr>
          <w:rFonts w:ascii="Calibri" w:hAnsi="Calibri" w:cs="Calibri"/>
          <w:lang w:val="el-GR"/>
        </w:rPr>
      </w:pPr>
    </w:p>
    <w:p w14:paraId="22FFB029" w14:textId="77777777" w:rsidR="00E95462" w:rsidRPr="00A475A5" w:rsidRDefault="00E95462" w:rsidP="0037610D">
      <w:pPr>
        <w:spacing w:before="240" w:line="360" w:lineRule="auto"/>
        <w:jc w:val="both"/>
        <w:rPr>
          <w:rFonts w:ascii="Calibri" w:hAnsi="Calibri" w:cs="Calibri"/>
          <w:b/>
          <w:bCs/>
          <w:lang w:val="el-GR"/>
        </w:rPr>
      </w:pPr>
      <w:r w:rsidRPr="00A475A5">
        <w:rPr>
          <w:rFonts w:ascii="Calibri" w:hAnsi="Calibri" w:cs="Calibri"/>
          <w:b/>
          <w:bCs/>
          <w:lang w:val="el-GR"/>
        </w:rPr>
        <w:lastRenderedPageBreak/>
        <w:t xml:space="preserve">Διαθέτει σημαντική κλινική εμπειρία: </w:t>
      </w:r>
    </w:p>
    <w:p w14:paraId="7E19F6CA" w14:textId="77777777" w:rsidR="00323667" w:rsidRPr="00A475A5"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rPr>
        <w:t>ERCP</w:t>
      </w:r>
      <w:r w:rsidRPr="00A475A5">
        <w:rPr>
          <w:rFonts w:ascii="Calibri" w:hAnsi="Calibri" w:cs="Calibri"/>
          <w:lang w:val="el-GR"/>
        </w:rPr>
        <w:t xml:space="preserve"> / ενδοσκοπική παλίνδρομη χολαγγειοπαγκρεατογραφία για την αφαίρεση λίθων του χοληδόχου πόρου και τη διάγνωση και θεραπευτική προσέγγιση σε καλοήθη και κακοήθη νοσήματα των χοληφόρων και του παγκρέατος </w:t>
      </w:r>
    </w:p>
    <w:p w14:paraId="451D8F34" w14:textId="2F14035C" w:rsidR="00323667" w:rsidRPr="00A475A5"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lang w:val="el-GR"/>
        </w:rPr>
        <w:t>Χοληδοχοσκόπηση</w:t>
      </w:r>
      <w:r w:rsidR="00E95462">
        <w:rPr>
          <w:rFonts w:ascii="Calibri" w:hAnsi="Calibri" w:cs="Calibri"/>
          <w:lang w:val="el-GR"/>
        </w:rPr>
        <w:t xml:space="preserve"> για την</w:t>
      </w:r>
      <w:r w:rsidR="00E95462" w:rsidRPr="00E95462">
        <w:rPr>
          <w:rFonts w:ascii="Arial" w:hAnsi="Arial" w:cs="Arial"/>
          <w:color w:val="0A0A0A"/>
          <w:shd w:val="clear" w:color="auto" w:fill="FFFFFF"/>
          <w:lang w:val="el-GR"/>
        </w:rPr>
        <w:t xml:space="preserve"> </w:t>
      </w:r>
      <w:r w:rsidR="00E95462" w:rsidRPr="00E95462">
        <w:rPr>
          <w:rFonts w:ascii="Calibri" w:hAnsi="Calibri" w:cs="Calibri"/>
          <w:lang w:val="el-GR"/>
        </w:rPr>
        <w:t>άμεση οπτική επισκόπηση του εσωτερικού των χοληφόρων</w:t>
      </w:r>
      <w:r w:rsidR="00E95462">
        <w:rPr>
          <w:rFonts w:ascii="Calibri" w:hAnsi="Calibri" w:cs="Calibri"/>
          <w:lang w:val="el-GR"/>
        </w:rPr>
        <w:t>, τη διενέργεια λιθοτρυψίας σε μεγάλους λίθους και τη λήψη βιοψιών σε στενώσεις των χοληφόρων</w:t>
      </w:r>
    </w:p>
    <w:p w14:paraId="1A0BA66B" w14:textId="4B2CBBC2" w:rsidR="00323667" w:rsidRPr="00A475A5"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lang w:val="el-GR"/>
        </w:rPr>
        <w:t xml:space="preserve">Ενδοσκοπική υπερηχογραφία </w:t>
      </w:r>
      <w:r w:rsidRPr="00A475A5">
        <w:rPr>
          <w:rFonts w:ascii="Calibri" w:hAnsi="Calibri" w:cs="Calibri"/>
        </w:rPr>
        <w:t>EUS</w:t>
      </w:r>
      <w:r w:rsidRPr="00A475A5">
        <w:rPr>
          <w:rFonts w:ascii="Calibri" w:hAnsi="Calibri" w:cs="Calibri"/>
          <w:lang w:val="el-GR"/>
        </w:rPr>
        <w:t xml:space="preserve"> για τη διάγνωση βλαβών του παγκρέατος και υποβλεννογονίων μορφωμάτων του πεπτικού συστήματος </w:t>
      </w:r>
      <w:r w:rsidR="00C11E60">
        <w:rPr>
          <w:rFonts w:ascii="Calibri" w:hAnsi="Calibri" w:cs="Calibri"/>
          <w:lang w:val="el-GR"/>
        </w:rPr>
        <w:t>και τη στοχευμένη</w:t>
      </w:r>
      <w:r w:rsidRPr="00A475A5">
        <w:rPr>
          <w:rFonts w:ascii="Calibri" w:hAnsi="Calibri" w:cs="Calibri"/>
          <w:lang w:val="el-GR"/>
        </w:rPr>
        <w:t xml:space="preserve"> λήψη βιοψίας υπό</w:t>
      </w:r>
      <w:r w:rsidR="00C11E60">
        <w:rPr>
          <w:rFonts w:ascii="Calibri" w:hAnsi="Calibri" w:cs="Calibri"/>
          <w:lang w:val="el-GR"/>
        </w:rPr>
        <w:t xml:space="preserve"> την καθοδήγηση του</w:t>
      </w:r>
      <w:r w:rsidRPr="00A475A5">
        <w:rPr>
          <w:rFonts w:ascii="Calibri" w:hAnsi="Calibri" w:cs="Calibri"/>
          <w:lang w:val="el-GR"/>
        </w:rPr>
        <w:t xml:space="preserve"> ενδοσκοπικ</w:t>
      </w:r>
      <w:r w:rsidR="00C11E60">
        <w:rPr>
          <w:rFonts w:ascii="Calibri" w:hAnsi="Calibri" w:cs="Calibri"/>
          <w:lang w:val="el-GR"/>
        </w:rPr>
        <w:t>ού</w:t>
      </w:r>
      <w:r w:rsidRPr="00A475A5">
        <w:rPr>
          <w:rFonts w:ascii="Calibri" w:hAnsi="Calibri" w:cs="Calibri"/>
          <w:lang w:val="el-GR"/>
        </w:rPr>
        <w:t xml:space="preserve"> υπ</w:t>
      </w:r>
      <w:r w:rsidR="00C11E60">
        <w:rPr>
          <w:rFonts w:ascii="Calibri" w:hAnsi="Calibri" w:cs="Calibri"/>
          <w:lang w:val="el-GR"/>
        </w:rPr>
        <w:t>ε</w:t>
      </w:r>
      <w:r w:rsidRPr="00A475A5">
        <w:rPr>
          <w:rFonts w:ascii="Calibri" w:hAnsi="Calibri" w:cs="Calibri"/>
          <w:lang w:val="el-GR"/>
        </w:rPr>
        <w:t>ρ</w:t>
      </w:r>
      <w:r w:rsidR="00C11E60">
        <w:rPr>
          <w:rFonts w:ascii="Calibri" w:hAnsi="Calibri" w:cs="Calibri"/>
          <w:lang w:val="el-GR"/>
        </w:rPr>
        <w:t>ή</w:t>
      </w:r>
      <w:r w:rsidRPr="00A475A5">
        <w:rPr>
          <w:rFonts w:ascii="Calibri" w:hAnsi="Calibri" w:cs="Calibri"/>
          <w:lang w:val="el-GR"/>
        </w:rPr>
        <w:t>χο</w:t>
      </w:r>
      <w:r w:rsidR="00C11E60">
        <w:rPr>
          <w:rFonts w:ascii="Calibri" w:hAnsi="Calibri" w:cs="Calibri"/>
          <w:lang w:val="el-GR"/>
        </w:rPr>
        <w:t>υ</w:t>
      </w:r>
      <w:r w:rsidRPr="00A475A5">
        <w:rPr>
          <w:rFonts w:ascii="Calibri" w:hAnsi="Calibri" w:cs="Calibri"/>
          <w:lang w:val="el-GR"/>
        </w:rPr>
        <w:t>.</w:t>
      </w:r>
    </w:p>
    <w:p w14:paraId="4BFC1942" w14:textId="77777777" w:rsidR="00323667"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lang w:val="el-GR"/>
        </w:rPr>
        <w:t xml:space="preserve">Προηγμένη επεμβατική θεραπευτική ενδοσκόπηση (αιμόσταση αιμορραγούντων ελκών, θερμοκαυτηρίαση αγγειοδυσπλασιών, </w:t>
      </w:r>
      <w:r w:rsidRPr="00A475A5">
        <w:rPr>
          <w:rFonts w:ascii="Calibri" w:hAnsi="Calibri" w:cs="Calibri"/>
        </w:rPr>
        <w:t>APC</w:t>
      </w:r>
      <w:r w:rsidRPr="00A475A5">
        <w:rPr>
          <w:rFonts w:ascii="Calibri" w:hAnsi="Calibri" w:cs="Calibri"/>
          <w:lang w:val="el-GR"/>
        </w:rPr>
        <w:t xml:space="preserve">, απολίνωση κιρσών του οισοφάγου, έγχυση συγκολλητικής ουσίας σε κιρσούς στομάχου, πολυποδεκτομή, βλεννογονεκτομή, διαστολή στενώσεων πεπτικού σωλήνα, διαστολές για τη θεραπεία αχαλασίας, τοποθέτηση ενδοπροθέσεων πεπτικού σωλήνα, τοποθέτηση ρινονηστιδικού καθετήρα εντερικής σίτισης, ενδοσκοπική τοποθέτηση και αλλαγή καθετήρα γαστροστομίας) </w:t>
      </w:r>
    </w:p>
    <w:p w14:paraId="2161D045" w14:textId="77777777" w:rsidR="00323667" w:rsidRPr="00A475A5" w:rsidRDefault="00323667" w:rsidP="0037610D">
      <w:pPr>
        <w:numPr>
          <w:ilvl w:val="0"/>
          <w:numId w:val="1"/>
        </w:numPr>
        <w:spacing w:before="240" w:line="360" w:lineRule="auto"/>
        <w:jc w:val="both"/>
        <w:rPr>
          <w:rFonts w:ascii="Calibri" w:hAnsi="Calibri" w:cs="Calibri"/>
          <w:lang w:val="el-GR"/>
        </w:rPr>
      </w:pPr>
      <w:r>
        <w:rPr>
          <w:rFonts w:ascii="Calibri" w:hAnsi="Calibri" w:cs="Calibri"/>
          <w:lang w:val="el-GR"/>
        </w:rPr>
        <w:t>Διαγνωστική ενδοσκόπηση (γαστροσκόπηση, κολονοσκόπηση, ορθοσιγμοειδοσκόπηση)</w:t>
      </w:r>
    </w:p>
    <w:p w14:paraId="407FB1FF" w14:textId="77777777" w:rsidR="00323667" w:rsidRPr="00A475A5"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lang w:val="el-GR"/>
        </w:rPr>
        <w:t xml:space="preserve">Παρακολούθηση και θεραπεία ασθενών με νοσήματα του πεπτικού συστήματος, με ιδιοπαθή φλεγμονώδη νόσο του εντέρου (νόσο </w:t>
      </w:r>
      <w:r w:rsidRPr="00A475A5">
        <w:rPr>
          <w:rFonts w:ascii="Calibri" w:hAnsi="Calibri" w:cs="Calibri"/>
        </w:rPr>
        <w:t>Crohn</w:t>
      </w:r>
      <w:r w:rsidRPr="00A475A5">
        <w:rPr>
          <w:rFonts w:ascii="Calibri" w:hAnsi="Calibri" w:cs="Calibri"/>
          <w:lang w:val="el-GR"/>
        </w:rPr>
        <w:t>, ελκώδη κολίτιδα), νοσήματα του ήπατος και των χοληφόρων</w:t>
      </w:r>
    </w:p>
    <w:p w14:paraId="36178574" w14:textId="0086E4A2" w:rsidR="00323667" w:rsidRPr="00FD66EB" w:rsidRDefault="00323667" w:rsidP="0037610D">
      <w:pPr>
        <w:numPr>
          <w:ilvl w:val="0"/>
          <w:numId w:val="1"/>
        </w:numPr>
        <w:spacing w:before="240" w:line="360" w:lineRule="auto"/>
        <w:jc w:val="both"/>
        <w:rPr>
          <w:rFonts w:ascii="Calibri" w:hAnsi="Calibri" w:cs="Calibri"/>
          <w:lang w:val="el-GR"/>
        </w:rPr>
      </w:pPr>
      <w:r w:rsidRPr="00A475A5">
        <w:rPr>
          <w:rFonts w:ascii="Calibri" w:hAnsi="Calibri" w:cs="Calibri"/>
          <w:lang w:val="el-GR"/>
        </w:rPr>
        <w:t xml:space="preserve">Ενδοσκοπική κάψουλα λεπτού εντέρου για τον έλεγχο του λεπτού εντέρου </w:t>
      </w:r>
    </w:p>
    <w:p w14:paraId="3F677BBF" w14:textId="48E6FF59" w:rsidR="00323667" w:rsidRPr="00FD66EB" w:rsidRDefault="00E95462" w:rsidP="0037610D">
      <w:pPr>
        <w:spacing w:before="240" w:line="360" w:lineRule="auto"/>
        <w:jc w:val="both"/>
        <w:rPr>
          <w:rFonts w:ascii="Calibri" w:hAnsi="Calibri" w:cs="Calibri"/>
        </w:rPr>
      </w:pPr>
      <w:r w:rsidRPr="00FD66EB">
        <w:rPr>
          <w:rFonts w:ascii="Calibri" w:hAnsi="Calibri" w:cs="Calibri"/>
        </w:rPr>
        <w:pict w14:anchorId="203C6B24">
          <v:rect id="_x0000_i1038" style="width:0;height:1.5pt" o:hralign="center" o:hrstd="t" o:hr="t" fillcolor="#a0a0a0" stroked="f"/>
        </w:pict>
      </w:r>
    </w:p>
    <w:p w14:paraId="0003289B" w14:textId="77777777" w:rsidR="00323667" w:rsidRPr="00FD66EB" w:rsidRDefault="00323667" w:rsidP="0037610D">
      <w:pPr>
        <w:spacing w:before="240" w:line="360" w:lineRule="auto"/>
        <w:jc w:val="both"/>
        <w:rPr>
          <w:rFonts w:ascii="Calibri" w:hAnsi="Calibri" w:cs="Calibri"/>
          <w:b/>
          <w:bCs/>
          <w:lang w:val="el-GR"/>
        </w:rPr>
      </w:pPr>
      <w:r w:rsidRPr="00FD66EB">
        <w:rPr>
          <w:rFonts w:ascii="Calibri" w:hAnsi="Calibri" w:cs="Calibri"/>
          <w:b/>
          <w:bCs/>
          <w:lang w:val="el-GR"/>
        </w:rPr>
        <w:t>Μέλος Ιατρικών Εταιρειών</w:t>
      </w:r>
    </w:p>
    <w:p w14:paraId="14396A19" w14:textId="4663A340" w:rsidR="00323667" w:rsidRPr="002B606E" w:rsidRDefault="00323667" w:rsidP="0037610D">
      <w:pPr>
        <w:spacing w:before="240" w:line="360" w:lineRule="auto"/>
        <w:jc w:val="both"/>
        <w:rPr>
          <w:rFonts w:ascii="Calibri" w:hAnsi="Calibri" w:cs="Calibri"/>
          <w:lang w:val="el-GR"/>
        </w:rPr>
      </w:pPr>
      <w:r w:rsidRPr="00FD66EB">
        <w:rPr>
          <w:rFonts w:ascii="Calibri" w:hAnsi="Calibri" w:cs="Calibri"/>
          <w:lang w:val="el-GR"/>
        </w:rPr>
        <w:t>Είναι μέλος επιστημονικών εταιρειών Γαστρεντερολογίας, Ηπατολογίας και Ενδοσκόπησης</w:t>
      </w:r>
      <w:r w:rsidR="00C11E60">
        <w:rPr>
          <w:rFonts w:ascii="Calibri" w:hAnsi="Calibri" w:cs="Calibri"/>
          <w:lang w:val="el-GR"/>
        </w:rPr>
        <w:t>:</w:t>
      </w:r>
    </w:p>
    <w:p w14:paraId="79A805DD" w14:textId="77777777" w:rsidR="00323667" w:rsidRPr="00A475A5" w:rsidRDefault="00323667" w:rsidP="0037610D">
      <w:pPr>
        <w:numPr>
          <w:ilvl w:val="0"/>
          <w:numId w:val="2"/>
        </w:numPr>
        <w:spacing w:before="240" w:line="360" w:lineRule="auto"/>
        <w:jc w:val="both"/>
        <w:rPr>
          <w:rFonts w:ascii="Calibri" w:hAnsi="Calibri" w:cs="Calibri"/>
          <w:lang w:val="el-GR"/>
        </w:rPr>
      </w:pPr>
      <w:r w:rsidRPr="00A475A5">
        <w:rPr>
          <w:rFonts w:ascii="Calibri" w:hAnsi="Calibri" w:cs="Calibri"/>
          <w:lang w:val="el-GR"/>
        </w:rPr>
        <w:lastRenderedPageBreak/>
        <w:t xml:space="preserve">Ελληνική Εταιρεία Μελέτης ήπατος (ΕΕΜΗ) </w:t>
      </w:r>
    </w:p>
    <w:p w14:paraId="3DF5F392" w14:textId="77777777" w:rsidR="00323667" w:rsidRPr="00A475A5" w:rsidRDefault="00323667" w:rsidP="0037610D">
      <w:pPr>
        <w:numPr>
          <w:ilvl w:val="0"/>
          <w:numId w:val="2"/>
        </w:numPr>
        <w:spacing w:before="240" w:line="360" w:lineRule="auto"/>
        <w:jc w:val="both"/>
        <w:rPr>
          <w:rFonts w:ascii="Calibri" w:hAnsi="Calibri" w:cs="Calibri"/>
          <w:lang w:val="el-GR"/>
        </w:rPr>
      </w:pPr>
      <w:r w:rsidRPr="00A475A5">
        <w:rPr>
          <w:rFonts w:ascii="Calibri" w:hAnsi="Calibri" w:cs="Calibri"/>
          <w:lang w:val="el-GR"/>
        </w:rPr>
        <w:t xml:space="preserve">Ελληνική Εταιρεία Μελέτης Ιδιοπαθών Φλεγμονωδών Νοσημάτων του Εντέρου (ΕΟΜΙΦΝΕ) </w:t>
      </w:r>
    </w:p>
    <w:p w14:paraId="1F8E0913"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Ελληνική Γαστρεντερολογική Εταιρεία (ΕΓΕ) </w:t>
      </w:r>
    </w:p>
    <w:p w14:paraId="26FED9FF"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Παγκύπριος Ιατρικός Σύλλογος (ΠΙΣ) </w:t>
      </w:r>
    </w:p>
    <w:p w14:paraId="19FDD90A"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Γαστρεντερολογική Εταιρεία Κύπρου (ΓΕΚ) </w:t>
      </w:r>
    </w:p>
    <w:p w14:paraId="3A7C2076"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European Section and Board of Gastroenterology and Hepatology (FESBGH)</w:t>
      </w:r>
    </w:p>
    <w:p w14:paraId="46F621D0"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European Society of Gastrointestinal Endoscopy (ESGE) </w:t>
      </w:r>
    </w:p>
    <w:p w14:paraId="6B7C0552" w14:textId="77777777" w:rsidR="00323667" w:rsidRPr="00A475A5"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European Association for the Study of the Liver (EASL) </w:t>
      </w:r>
    </w:p>
    <w:p w14:paraId="0FE5160D" w14:textId="77777777" w:rsidR="00323667" w:rsidRPr="002B606E" w:rsidRDefault="00323667" w:rsidP="0037610D">
      <w:pPr>
        <w:numPr>
          <w:ilvl w:val="0"/>
          <w:numId w:val="2"/>
        </w:numPr>
        <w:spacing w:before="240" w:line="360" w:lineRule="auto"/>
        <w:jc w:val="both"/>
        <w:rPr>
          <w:rFonts w:ascii="Calibri" w:hAnsi="Calibri" w:cs="Calibri"/>
        </w:rPr>
      </w:pPr>
      <w:r w:rsidRPr="00A475A5">
        <w:rPr>
          <w:rFonts w:ascii="Calibri" w:hAnsi="Calibri" w:cs="Calibri"/>
        </w:rPr>
        <w:t xml:space="preserve">European Crohn’s and Colitis Organisation (ECCO) </w:t>
      </w:r>
    </w:p>
    <w:p w14:paraId="628B9C8E" w14:textId="0C771F9D" w:rsidR="00323667" w:rsidRPr="00A475A5" w:rsidRDefault="00E95462" w:rsidP="0037610D">
      <w:pPr>
        <w:spacing w:before="240" w:line="360" w:lineRule="auto"/>
        <w:jc w:val="both"/>
        <w:rPr>
          <w:rFonts w:ascii="Calibri" w:hAnsi="Calibri" w:cs="Calibri"/>
        </w:rPr>
      </w:pPr>
      <w:r w:rsidRPr="00FD66EB">
        <w:rPr>
          <w:rFonts w:ascii="Calibri" w:hAnsi="Calibri" w:cs="Calibri"/>
        </w:rPr>
        <w:pict w14:anchorId="637B4E49">
          <v:rect id="_x0000_i1037" style="width:0;height:1.5pt" o:hralign="center" o:hrstd="t" o:hr="t" fillcolor="#a0a0a0" stroked="f"/>
        </w:pict>
      </w:r>
    </w:p>
    <w:p w14:paraId="2101D765" w14:textId="77777777" w:rsidR="00323667" w:rsidRPr="002B606E" w:rsidRDefault="00323667" w:rsidP="0037610D">
      <w:pPr>
        <w:spacing w:after="366" w:line="360" w:lineRule="auto"/>
        <w:ind w:left="-5"/>
        <w:jc w:val="both"/>
        <w:rPr>
          <w:rFonts w:ascii="Calibri" w:hAnsi="Calibri" w:cs="Calibri"/>
        </w:rPr>
      </w:pPr>
      <w:r w:rsidRPr="002B606E">
        <w:rPr>
          <w:rFonts w:ascii="Calibri" w:hAnsi="Calibri" w:cs="Calibri"/>
          <w:b/>
        </w:rPr>
        <w:t xml:space="preserve">Δημοσιεύσεις Σε Διεθνή Περιοδικά:    </w:t>
      </w:r>
    </w:p>
    <w:p w14:paraId="5EB0EF11" w14:textId="77777777" w:rsidR="00323667" w:rsidRPr="002B606E" w:rsidRDefault="00323667" w:rsidP="0037610D">
      <w:pPr>
        <w:numPr>
          <w:ilvl w:val="0"/>
          <w:numId w:val="3"/>
        </w:numPr>
        <w:spacing w:line="360" w:lineRule="auto"/>
        <w:ind w:hanging="360"/>
        <w:jc w:val="both"/>
        <w:rPr>
          <w:rFonts w:ascii="Calibri" w:hAnsi="Calibri" w:cs="Calibri"/>
        </w:rPr>
      </w:pPr>
      <w:r w:rsidRPr="002B606E">
        <w:rPr>
          <w:rFonts w:ascii="Calibri" w:hAnsi="Calibri" w:cs="Calibri"/>
        </w:rPr>
        <w:t>Katsaounou K, Yiannakou D, Nikolaou E, Brown C, Vogazianos P, Aristodimou A, Chi J, Costeas P, Agapiou A, Frangou E, Tsiaoussis G, Potamitis G, Antoniades A, Shammas C, Apidianakis Y. Fecal Microbiota and Associated Volatile Organic Compounds Distinguishing No-Adenoma from High-Risk Colon Adenoma Adults. Metabolites. 2023 Jul 4;13(7):819. doi: 10.3390/metabo13070819. PMID: 37512526; PMCID: PMC10383435.</w:t>
      </w:r>
    </w:p>
    <w:p w14:paraId="44D053EA" w14:textId="77777777" w:rsidR="00323667" w:rsidRPr="002B606E" w:rsidRDefault="00323667" w:rsidP="0037610D">
      <w:pPr>
        <w:numPr>
          <w:ilvl w:val="0"/>
          <w:numId w:val="3"/>
        </w:numPr>
        <w:spacing w:line="360" w:lineRule="auto"/>
        <w:ind w:hanging="360"/>
        <w:jc w:val="both"/>
        <w:rPr>
          <w:rFonts w:ascii="Calibri" w:hAnsi="Calibri" w:cs="Calibri"/>
        </w:rPr>
      </w:pPr>
      <w:r w:rsidRPr="002B606E">
        <w:rPr>
          <w:rFonts w:ascii="Calibri" w:hAnsi="Calibri" w:cs="Calibri"/>
        </w:rPr>
        <w:t xml:space="preserve">Katsaounou K, Nicolaou E, Vogazianos P, Brown C, Stavrou M, Teloni S, Hatzis P, Agapiou A, Fragkou E, Tsiaoussis G, Potamitis G, Zaravinos A, Andreou C, Antoniades A, Shiammas C, Apidianakis Y. Colon Cancer: From Epidemiology to Prevention. Metabolites. 2022 May 30;12(6):499. doi: 10.3390/metabo12060499 </w:t>
      </w:r>
    </w:p>
    <w:p w14:paraId="073011B3" w14:textId="77777777" w:rsidR="00323667" w:rsidRPr="002B606E" w:rsidRDefault="00323667" w:rsidP="0037610D">
      <w:pPr>
        <w:numPr>
          <w:ilvl w:val="0"/>
          <w:numId w:val="3"/>
        </w:numPr>
        <w:spacing w:after="241" w:line="360" w:lineRule="auto"/>
        <w:ind w:hanging="360"/>
        <w:jc w:val="both"/>
        <w:rPr>
          <w:rFonts w:ascii="Calibri" w:hAnsi="Calibri" w:cs="Calibri"/>
        </w:rPr>
      </w:pPr>
      <w:r w:rsidRPr="002B606E">
        <w:rPr>
          <w:rFonts w:ascii="Calibri" w:hAnsi="Calibri" w:cs="Calibri"/>
        </w:rPr>
        <w:t xml:space="preserve">Triantos C, Kalafateli M, Assimakopoulos SF, Karaivazoglou K, Mantaka A, Aggeletopoulou I, Spantidea PI, Tsiaoussis G, Rodi M, Kranidioti H, Goukos D, Manolakopoulos S, Gogos C, Samonakis DN, Daikos GL, Mouzaki A and Thomopoulos </w:t>
      </w:r>
      <w:r w:rsidRPr="002B606E">
        <w:rPr>
          <w:rFonts w:ascii="Calibri" w:hAnsi="Calibri" w:cs="Calibri"/>
        </w:rPr>
        <w:lastRenderedPageBreak/>
        <w:t xml:space="preserve">K (2022) Endotoxin Translocation and Gut Barrier Dysfunction Are Related to Variceal Bleeding in Patients With Liver Cirrhosis. </w:t>
      </w:r>
      <w:r w:rsidRPr="002B606E">
        <w:rPr>
          <w:rFonts w:ascii="Calibri" w:hAnsi="Calibri" w:cs="Calibri"/>
          <w:i/>
        </w:rPr>
        <w:t>Front. Med.</w:t>
      </w:r>
      <w:r w:rsidRPr="002B606E">
        <w:rPr>
          <w:rFonts w:ascii="Calibri" w:hAnsi="Calibri" w:cs="Calibri"/>
        </w:rPr>
        <w:t xml:space="preserve"> 9:836306. doi: 10.3389/fmed.2022.836306 </w:t>
      </w:r>
    </w:p>
    <w:p w14:paraId="5A23C3C3" w14:textId="77777777" w:rsidR="00323667" w:rsidRPr="002B606E" w:rsidRDefault="00323667" w:rsidP="0037610D">
      <w:pPr>
        <w:numPr>
          <w:ilvl w:val="0"/>
          <w:numId w:val="3"/>
        </w:numPr>
        <w:spacing w:after="3" w:line="360" w:lineRule="auto"/>
        <w:ind w:hanging="360"/>
        <w:jc w:val="both"/>
        <w:rPr>
          <w:rFonts w:ascii="Calibri" w:hAnsi="Calibri" w:cs="Calibri"/>
        </w:rPr>
      </w:pPr>
      <w:r w:rsidRPr="002B606E">
        <w:rPr>
          <w:rFonts w:ascii="Calibri" w:hAnsi="Calibri" w:cs="Calibri"/>
        </w:rPr>
        <w:t xml:space="preserve">Tsiaoussis, G.I., Christaki, E. Is the APEX Score the Pinnacle of Predictive Scoring Systems of Disease Flare in Crohn’s Patients with Documented Mucosal Healing? Dig Dis Sci (2021). https://doi.org/10.1007/s10620-021-07154-4. </w:t>
      </w:r>
    </w:p>
    <w:p w14:paraId="2919F179" w14:textId="77777777" w:rsidR="00323667" w:rsidRPr="002B606E" w:rsidRDefault="00323667" w:rsidP="0037610D">
      <w:pPr>
        <w:spacing w:after="0" w:line="360" w:lineRule="auto"/>
        <w:jc w:val="both"/>
        <w:rPr>
          <w:rFonts w:ascii="Calibri" w:hAnsi="Calibri" w:cs="Calibri"/>
        </w:rPr>
      </w:pPr>
      <w:r w:rsidRPr="002B606E">
        <w:rPr>
          <w:rFonts w:ascii="Calibri" w:hAnsi="Calibri" w:cs="Calibri"/>
        </w:rPr>
        <w:t xml:space="preserve"> </w:t>
      </w:r>
    </w:p>
    <w:p w14:paraId="63517C6E" w14:textId="77777777" w:rsidR="00323667" w:rsidRPr="002B606E" w:rsidRDefault="00323667" w:rsidP="0037610D">
      <w:pPr>
        <w:numPr>
          <w:ilvl w:val="0"/>
          <w:numId w:val="3"/>
        </w:numPr>
        <w:spacing w:after="240" w:line="360" w:lineRule="auto"/>
        <w:ind w:hanging="360"/>
        <w:jc w:val="both"/>
        <w:rPr>
          <w:rFonts w:ascii="Calibri" w:hAnsi="Calibri" w:cs="Calibri"/>
        </w:rPr>
      </w:pPr>
      <w:r w:rsidRPr="002B606E">
        <w:rPr>
          <w:rFonts w:ascii="Calibri" w:hAnsi="Calibri" w:cs="Calibri"/>
        </w:rPr>
        <w:t xml:space="preserve">Tsiaoussis GI, Christaki E, Apidianakis Y. I Can C Clearly Now: How EPEC Inhibits Gut Vitamin C Transport by Dysregulating SVCT. Dig Dis Sci. 2020 Sep 12:1–3. </w:t>
      </w:r>
    </w:p>
    <w:p w14:paraId="481F811F" w14:textId="77777777" w:rsidR="00323667" w:rsidRPr="002B606E" w:rsidRDefault="00323667" w:rsidP="0037610D">
      <w:pPr>
        <w:numPr>
          <w:ilvl w:val="0"/>
          <w:numId w:val="3"/>
        </w:numPr>
        <w:spacing w:after="240" w:line="360" w:lineRule="auto"/>
        <w:ind w:hanging="360"/>
        <w:jc w:val="both"/>
        <w:rPr>
          <w:rFonts w:ascii="Calibri" w:hAnsi="Calibri" w:cs="Calibri"/>
        </w:rPr>
      </w:pPr>
      <w:r w:rsidRPr="002B606E">
        <w:rPr>
          <w:rFonts w:ascii="Calibri" w:hAnsi="Calibri" w:cs="Calibri"/>
        </w:rPr>
        <w:t xml:space="preserve">Tsiaoussis GI, Assimakopoulos SF, Thomopoulos KC. The Writing Is on the Wall: The Utility of Mural Stratification for Risk Stratification of Hospitalized Patients with Severe Ulcerative Colitis. Dig Dis Sci. 2019 May 15. </w:t>
      </w:r>
    </w:p>
    <w:p w14:paraId="7BA95115" w14:textId="77777777" w:rsidR="00323667" w:rsidRPr="002B606E" w:rsidRDefault="00323667" w:rsidP="0037610D">
      <w:pPr>
        <w:numPr>
          <w:ilvl w:val="0"/>
          <w:numId w:val="3"/>
        </w:numPr>
        <w:spacing w:after="241" w:line="360" w:lineRule="auto"/>
        <w:ind w:hanging="360"/>
        <w:jc w:val="both"/>
        <w:rPr>
          <w:rFonts w:ascii="Calibri" w:hAnsi="Calibri" w:cs="Calibri"/>
        </w:rPr>
      </w:pPr>
      <w:r w:rsidRPr="002B606E">
        <w:rPr>
          <w:rFonts w:ascii="Calibri" w:hAnsi="Calibri" w:cs="Calibri"/>
        </w:rPr>
        <w:t xml:space="preserve">Kalafateli M, Karatzas A, Tsiaoussis G, Koutroumpakis E, Tselekouni P, Koukias N, Konstantakis C, Assimakopoulos S, Gogos C, Thomopoulos K, Kalogeropoulou C, Triantos C. Muscle fat infiltration assessed by total psoas density on computed tomography predicts mortality in cirrhosis. Ann Gastroenterol. 2018 JulAug;31(4):491-498. doi: 10.20524/aog.2018.0256 </w:t>
      </w:r>
    </w:p>
    <w:p w14:paraId="29989621" w14:textId="77777777" w:rsidR="00323667" w:rsidRPr="002B606E" w:rsidRDefault="00323667" w:rsidP="0037610D">
      <w:pPr>
        <w:numPr>
          <w:ilvl w:val="0"/>
          <w:numId w:val="3"/>
        </w:numPr>
        <w:spacing w:after="241" w:line="360" w:lineRule="auto"/>
        <w:ind w:hanging="360"/>
        <w:jc w:val="both"/>
        <w:rPr>
          <w:rFonts w:ascii="Calibri" w:hAnsi="Calibri" w:cs="Calibri"/>
        </w:rPr>
      </w:pPr>
      <w:r w:rsidRPr="002B606E">
        <w:rPr>
          <w:rFonts w:ascii="Calibri" w:hAnsi="Calibri" w:cs="Calibri"/>
        </w:rPr>
        <w:t xml:space="preserve">Tsiaoussis GI, Papaioannou EC, Kourea EP, Assimakopoulos SF, Theocharis GI, Petropoulos M, Theopistos VI, Diamantopoulou GG, Lygerou Z, Spiliopoulou I, Thomopoulos KC. Expression of α-Defensins, CD20+ B-lymphocytes, and Intraepithelial CD3+ T-lymphocytes in the Intestinal Mucosa of Patients with Liver Cirrhosis: Emerging Mediators of Intestinal Barrier Function. Dig Dis Sci. 2018 Jun 7. doi: 10.1007/s10620-018-5146-9. </w:t>
      </w:r>
    </w:p>
    <w:p w14:paraId="5DC4416F" w14:textId="77777777" w:rsidR="00323667" w:rsidRPr="002B606E" w:rsidRDefault="00323667" w:rsidP="0037610D">
      <w:pPr>
        <w:numPr>
          <w:ilvl w:val="0"/>
          <w:numId w:val="3"/>
        </w:numPr>
        <w:spacing w:after="236" w:line="360" w:lineRule="auto"/>
        <w:ind w:hanging="360"/>
        <w:jc w:val="both"/>
        <w:rPr>
          <w:rFonts w:ascii="Calibri" w:hAnsi="Calibri" w:cs="Calibri"/>
        </w:rPr>
      </w:pPr>
      <w:r w:rsidRPr="002B606E">
        <w:rPr>
          <w:rFonts w:ascii="Calibri" w:hAnsi="Calibri" w:cs="Calibri"/>
        </w:rPr>
        <w:t xml:space="preserve">Dimitra Taprantzi, Dimitrios Zisimopoulos, Konstantinos C. Thomopoulos, Iris Spiliopoulou, Christos D. Georgiou, Georgios Tsiaoussis, Christos Triantos, Charalambos A. Gogos, Chrisoula Labropoulou-Karatza, Stelios F. Assimakopoulos. Propranolol reduces systemic oxidative stress and endotoxemia in cirrhotic patients with esophageal varices. Annals of Gastroenterology (2018) 31, 1-7 </w:t>
      </w:r>
    </w:p>
    <w:p w14:paraId="4D0F2A2C" w14:textId="77777777" w:rsidR="00323667" w:rsidRPr="002B606E" w:rsidRDefault="00323667" w:rsidP="0037610D">
      <w:pPr>
        <w:numPr>
          <w:ilvl w:val="0"/>
          <w:numId w:val="3"/>
        </w:numPr>
        <w:spacing w:after="139" w:line="360" w:lineRule="auto"/>
        <w:ind w:hanging="360"/>
        <w:jc w:val="both"/>
        <w:rPr>
          <w:rFonts w:ascii="Calibri" w:hAnsi="Calibri" w:cs="Calibri"/>
        </w:rPr>
      </w:pPr>
      <w:r w:rsidRPr="002B606E">
        <w:rPr>
          <w:rFonts w:ascii="Calibri" w:hAnsi="Calibri" w:cs="Calibri"/>
        </w:rPr>
        <w:lastRenderedPageBreak/>
        <w:t xml:space="preserve">Triantos C, Kalafateli M, Aggeletopoulou I, Mandellou M, Assimakopoulos S, Tselekouni P, Taprantzi D, Tsiaoussis G, Vourli G, Anastassiou ED, Gogos C, Labropoulou-Karatza C, Thomopoulos K. Lactate serum concentrations during treatment with nucleos(t)ide analogues in hepatitis B with or without cirrhosis. Eur J Gastroenterol Hepatol. </w:t>
      </w:r>
      <w:r w:rsidRPr="002B606E">
        <w:rPr>
          <w:rFonts w:ascii="Calibri" w:hAnsi="Calibri" w:cs="Calibri"/>
        </w:rPr>
        <w:tab/>
        <w:t xml:space="preserve">2017 </w:t>
      </w:r>
      <w:r w:rsidRPr="002B606E">
        <w:rPr>
          <w:rFonts w:ascii="Calibri" w:hAnsi="Calibri" w:cs="Calibri"/>
        </w:rPr>
        <w:tab/>
        <w:t xml:space="preserve">Sep;29(9):998-1003. </w:t>
      </w:r>
      <w:r w:rsidRPr="002B606E">
        <w:rPr>
          <w:rFonts w:ascii="Calibri" w:hAnsi="Calibri" w:cs="Calibri"/>
        </w:rPr>
        <w:tab/>
        <w:t>doi:10.1097/MEG.0000000000000924.</w:t>
      </w:r>
    </w:p>
    <w:p w14:paraId="59D1B492" w14:textId="77777777" w:rsidR="00323667" w:rsidRPr="002B606E" w:rsidRDefault="00323667" w:rsidP="0037610D">
      <w:pPr>
        <w:numPr>
          <w:ilvl w:val="0"/>
          <w:numId w:val="3"/>
        </w:numPr>
        <w:spacing w:after="241" w:line="360" w:lineRule="auto"/>
        <w:ind w:hanging="360"/>
        <w:jc w:val="both"/>
        <w:rPr>
          <w:rFonts w:ascii="Calibri" w:hAnsi="Calibri" w:cs="Calibri"/>
        </w:rPr>
      </w:pPr>
      <w:r w:rsidRPr="002B606E">
        <w:rPr>
          <w:rFonts w:ascii="Calibri" w:hAnsi="Calibri" w:cs="Calibri"/>
        </w:rPr>
        <w:t xml:space="preserve">Sinakos E, Kountouras D, Koskinas J, Zachou K, Karatapanis S, Triantos C, Vassiliadis T, Goulis I, Kourakli A, Vlachaki E, Toli B, Tampaki M, Arvaniti P, Tsiaoussis G, Bellou A, Kattamis A, Maragkos K, Petropoulou F, Dalekos GN, Akriviadis E, Papatheodoridis GV. Treatment of chronic hepatitis C with direct-acting antivirals in patients with β- thalassaemia major and advanced liver disease. Br J Haematol. 2017 Jul;178(1):130- 136. doi: 10.1111/bjh.14640. Epub 2017 Apr 25. </w:t>
      </w:r>
    </w:p>
    <w:p w14:paraId="5D093608" w14:textId="77777777" w:rsidR="00323667" w:rsidRPr="002B606E" w:rsidRDefault="00323667" w:rsidP="0037610D">
      <w:pPr>
        <w:numPr>
          <w:ilvl w:val="0"/>
          <w:numId w:val="3"/>
        </w:numPr>
        <w:spacing w:after="240" w:line="360" w:lineRule="auto"/>
        <w:ind w:hanging="360"/>
        <w:jc w:val="both"/>
        <w:rPr>
          <w:rFonts w:ascii="Calibri" w:hAnsi="Calibri" w:cs="Calibri"/>
        </w:rPr>
      </w:pPr>
      <w:r w:rsidRPr="002B606E">
        <w:rPr>
          <w:rFonts w:ascii="Calibri" w:hAnsi="Calibri" w:cs="Calibri"/>
        </w:rPr>
        <w:t xml:space="preserve">Tsiaoussis GI, Assimakopoulos SF, Tsamandas AC, Triantos CK, Thomopoulos K.C. Intestinal barrier dysfunction in cirrhosis: Current concepts in pathophysiology and clinical implications World J Hepatol. 2015 Aug 18;7(17):2058-68. </w:t>
      </w:r>
    </w:p>
    <w:p w14:paraId="456AA773" w14:textId="77777777" w:rsidR="00323667" w:rsidRPr="002B606E" w:rsidRDefault="00323667" w:rsidP="0037610D">
      <w:pPr>
        <w:numPr>
          <w:ilvl w:val="0"/>
          <w:numId w:val="3"/>
        </w:numPr>
        <w:spacing w:after="241" w:line="360" w:lineRule="auto"/>
        <w:ind w:hanging="360"/>
        <w:jc w:val="both"/>
        <w:rPr>
          <w:rFonts w:ascii="Calibri" w:hAnsi="Calibri" w:cs="Calibri"/>
        </w:rPr>
      </w:pPr>
      <w:r w:rsidRPr="002B606E">
        <w:rPr>
          <w:rFonts w:ascii="Calibri" w:hAnsi="Calibri" w:cs="Calibri"/>
        </w:rPr>
        <w:t xml:space="preserve">Assimakopoulos SF, Tsamandas AC, Tsiaoussis GI, Karatza E, Zisimopoulos D, Maroulis I, Kontogeorgou E, Georgiou CD, Scopa CD, Thomopoulos K.C. Intestinal mucosal proliferation, apoptosis and oxidative stress in patients with liver cirrhosis. Ann Hepatol. 2013 Mar-Apr;12(2):301-7. </w:t>
      </w:r>
    </w:p>
    <w:p w14:paraId="27A6B8C0" w14:textId="77777777" w:rsidR="00323667" w:rsidRPr="002B606E" w:rsidRDefault="00323667" w:rsidP="0037610D">
      <w:pPr>
        <w:numPr>
          <w:ilvl w:val="0"/>
          <w:numId w:val="3"/>
        </w:numPr>
        <w:spacing w:after="469" w:line="360" w:lineRule="auto"/>
        <w:ind w:hanging="360"/>
        <w:jc w:val="both"/>
        <w:rPr>
          <w:rFonts w:ascii="Calibri" w:hAnsi="Calibri" w:cs="Calibri"/>
        </w:rPr>
      </w:pPr>
      <w:r w:rsidRPr="002B606E">
        <w:rPr>
          <w:rFonts w:ascii="Calibri" w:hAnsi="Calibri" w:cs="Calibri"/>
        </w:rPr>
        <w:t xml:space="preserve">Assimakopoulos SF, Tsamandas AC, Tsiaoussis GI, Karatza E, Triantos C, Vagianos CE, Spiliopoulou I, Kaltezioti V, Charonis A, Nikolopoulou VN, Scopa CD, Thomopoulos K.C.  Altered intestinal tight junctions’ expression in patients with liver cirrhosis: a pathogenetic mechanism of intestinal hyperpermeability. Eur J Clin Invest. 2012 Apr;42(4):439-46. </w:t>
      </w:r>
    </w:p>
    <w:p w14:paraId="6FA77947" w14:textId="77777777" w:rsidR="00F93C8C" w:rsidRDefault="00F93C8C">
      <w:pPr>
        <w:rPr>
          <w:lang w:val="el-GR"/>
        </w:rPr>
      </w:pPr>
    </w:p>
    <w:p w14:paraId="1117DBBC" w14:textId="77777777" w:rsidR="00323667" w:rsidRDefault="00323667">
      <w:pPr>
        <w:rPr>
          <w:lang w:val="el-GR"/>
        </w:rPr>
      </w:pPr>
    </w:p>
    <w:p w14:paraId="78F1A34E" w14:textId="77777777" w:rsidR="00323667" w:rsidRDefault="00323667">
      <w:pPr>
        <w:rPr>
          <w:lang w:val="el-GR"/>
        </w:rPr>
      </w:pPr>
    </w:p>
    <w:p w14:paraId="12248F18" w14:textId="77777777" w:rsidR="00323667" w:rsidRDefault="00323667">
      <w:pPr>
        <w:rPr>
          <w:lang w:val="el-GR"/>
        </w:rPr>
      </w:pPr>
    </w:p>
    <w:p w14:paraId="49FC4269" w14:textId="77777777" w:rsidR="00323667" w:rsidRDefault="00323667">
      <w:pPr>
        <w:rPr>
          <w:lang w:val="el-GR"/>
        </w:rPr>
      </w:pPr>
    </w:p>
    <w:p w14:paraId="3F459F8C" w14:textId="4B2A6BC4" w:rsidR="000B5F46" w:rsidRPr="000B5F46" w:rsidRDefault="000B5F46" w:rsidP="0037610D">
      <w:pPr>
        <w:spacing w:before="100" w:beforeAutospacing="1" w:after="100" w:afterAutospacing="1" w:line="360" w:lineRule="auto"/>
        <w:outlineLvl w:val="0"/>
        <w:rPr>
          <w:rFonts w:ascii="Calibri" w:eastAsia="Times New Roman" w:hAnsi="Calibri" w:cs="Calibri"/>
          <w:b/>
          <w:bCs/>
          <w:kern w:val="36"/>
          <w:lang w:eastAsia="en-GB"/>
          <w14:ligatures w14:val="none"/>
        </w:rPr>
      </w:pPr>
      <w:r w:rsidRPr="000B5F46">
        <w:rPr>
          <w:rFonts w:ascii="Calibri" w:eastAsia="Times New Roman" w:hAnsi="Calibri" w:cs="Calibri"/>
          <w:b/>
          <w:bCs/>
          <w:kern w:val="36"/>
          <w:lang w:eastAsia="en-GB"/>
          <w14:ligatures w14:val="none"/>
        </w:rPr>
        <w:lastRenderedPageBreak/>
        <w:t>Dr. Georgios Tsiaousis MD, MSc, PhD, FESBGH</w:t>
      </w:r>
    </w:p>
    <w:p w14:paraId="6D068869" w14:textId="77777777"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Gastroenterology Specialist</w:t>
      </w:r>
    </w:p>
    <w:p w14:paraId="2EAC1A15" w14:textId="35751ABE"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Dr. Georgios Tsiaousis is a Gastroenterology Specialist with extensive clinical and research experience in the diagnosis and management of digestive system disorders. He provides modern and specialized gastroenterology services with a focus on safety, accuracy, and personalized patient care, specializing in contemporary diagnostic and therapeutic endoscopic techniques.</w:t>
      </w:r>
    </w:p>
    <w:p w14:paraId="1B716DE0" w14:textId="3A17D144"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 xml:space="preserve">He graduated from the Medical School of the University of Ioannina (2000–2006). He trained in Internal Medicine at the </w:t>
      </w:r>
      <w:r>
        <w:rPr>
          <w:rFonts w:ascii="Calibri" w:eastAsia="Times New Roman" w:hAnsi="Calibri" w:cs="Calibri"/>
          <w:kern w:val="0"/>
          <w:lang w:eastAsia="en-GB"/>
          <w14:ligatures w14:val="none"/>
        </w:rPr>
        <w:t>Internal medicine</w:t>
      </w:r>
      <w:r w:rsidRPr="000B5F46">
        <w:rPr>
          <w:rFonts w:ascii="Calibri" w:eastAsia="Times New Roman" w:hAnsi="Calibri" w:cs="Calibri"/>
          <w:kern w:val="0"/>
          <w:lang w:eastAsia="en-GB"/>
          <w14:ligatures w14:val="none"/>
        </w:rPr>
        <w:t xml:space="preserve"> Clinic of the General Hospital of Larissa and completed his specialty in Gastroenterology at the University Hospital of Patras, from where he obtained the title of Gastroenterology Specialist (2018).</w:t>
      </w:r>
    </w:p>
    <w:p w14:paraId="6990E079" w14:textId="77777777"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 has received further training in Endoscopic Ultrasound (EUS) at the General State Hospital of Athens “G. Gennimatas” and holds official state certification from the Ministry of Health.</w:t>
      </w:r>
    </w:p>
    <w:p w14:paraId="76006156" w14:textId="1A104669"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 has significant clinical experience in hospitals in Greece and Cyprus, having served as:</w:t>
      </w:r>
    </w:p>
    <w:p w14:paraId="07A32937" w14:textId="1B33ED55" w:rsidR="000B5F46" w:rsidRPr="000B5F46" w:rsidRDefault="000B5F46" w:rsidP="0037610D">
      <w:pPr>
        <w:numPr>
          <w:ilvl w:val="0"/>
          <w:numId w:val="4"/>
        </w:numPr>
        <w:spacing w:before="100" w:beforeAutospacing="1" w:after="100" w:afterAutospacing="1" w:line="36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Gastroenterologist </w:t>
      </w:r>
      <w:r w:rsidRPr="000B5F46">
        <w:rPr>
          <w:rFonts w:ascii="Calibri" w:eastAsia="Times New Roman" w:hAnsi="Calibri" w:cs="Calibri"/>
          <w:kern w:val="0"/>
          <w:lang w:eastAsia="en-GB"/>
          <w14:ligatures w14:val="none"/>
        </w:rPr>
        <w:t>at the General Hospital of Nicosia</w:t>
      </w:r>
    </w:p>
    <w:p w14:paraId="1970D7F5" w14:textId="77777777" w:rsidR="000B5F46" w:rsidRPr="000B5F46" w:rsidRDefault="000B5F46" w:rsidP="0037610D">
      <w:pPr>
        <w:numPr>
          <w:ilvl w:val="0"/>
          <w:numId w:val="4"/>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Director of the Gastroenterology Clinic at the General Hospital of Larissa</w:t>
      </w:r>
    </w:p>
    <w:p w14:paraId="19199598" w14:textId="77777777" w:rsidR="000B5F46" w:rsidRPr="000B5F46" w:rsidRDefault="000B5F46" w:rsidP="0037610D">
      <w:pPr>
        <w:spacing w:after="0"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pict w14:anchorId="50AF21C1">
          <v:rect id="_x0000_i1111" style="width:0;height:1.5pt" o:hralign="center" o:hrstd="t" o:hr="t" fillcolor="#a0a0a0" stroked="f"/>
        </w:pict>
      </w:r>
    </w:p>
    <w:p w14:paraId="058C958E" w14:textId="77777777" w:rsidR="000B5F46" w:rsidRPr="000B5F46" w:rsidRDefault="000B5F46" w:rsidP="0037610D">
      <w:pPr>
        <w:spacing w:before="100" w:beforeAutospacing="1" w:after="100" w:afterAutospacing="1" w:line="360" w:lineRule="auto"/>
        <w:outlineLvl w:val="1"/>
        <w:rPr>
          <w:rFonts w:ascii="Calibri" w:eastAsia="Times New Roman" w:hAnsi="Calibri" w:cs="Calibri"/>
          <w:b/>
          <w:bCs/>
          <w:kern w:val="0"/>
          <w:lang w:eastAsia="en-GB"/>
          <w14:ligatures w14:val="none"/>
        </w:rPr>
      </w:pPr>
      <w:r w:rsidRPr="000B5F46">
        <w:rPr>
          <w:rFonts w:ascii="Calibri" w:eastAsia="Times New Roman" w:hAnsi="Calibri" w:cs="Calibri"/>
          <w:b/>
          <w:bCs/>
          <w:kern w:val="0"/>
          <w:lang w:eastAsia="en-GB"/>
          <w14:ligatures w14:val="none"/>
        </w:rPr>
        <w:t>Services</w:t>
      </w:r>
    </w:p>
    <w:p w14:paraId="7D5217F0" w14:textId="2E44A17D" w:rsidR="000B5F46" w:rsidRPr="000B5F46" w:rsidRDefault="000B5F46" w:rsidP="0037610D">
      <w:p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Dr. Tsiaousis has extensive clinical experience in:</w:t>
      </w:r>
    </w:p>
    <w:p w14:paraId="516D4A99"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ERCP / Endoscopic Retrograde Cholangiopancreatography</w:t>
      </w:r>
      <w:r w:rsidRPr="000B5F46">
        <w:rPr>
          <w:rFonts w:ascii="Calibri" w:eastAsia="Times New Roman" w:hAnsi="Calibri" w:cs="Calibri"/>
          <w:kern w:val="0"/>
          <w:lang w:eastAsia="en-GB"/>
          <w14:ligatures w14:val="none"/>
        </w:rPr>
        <w:br/>
        <w:t>Removal of common bile duct stones and diagnosis/treatment of benign and malignant diseases of the biliary tract and pancreas.</w:t>
      </w:r>
    </w:p>
    <w:p w14:paraId="68D3A586"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Cholangiopancreatoscopy</w:t>
      </w:r>
    </w:p>
    <w:p w14:paraId="1A81ECA2"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lastRenderedPageBreak/>
        <w:t>Endoscopic Ultrasound (EUS)</w:t>
      </w:r>
      <w:r w:rsidRPr="000B5F46">
        <w:rPr>
          <w:rFonts w:ascii="Calibri" w:eastAsia="Times New Roman" w:hAnsi="Calibri" w:cs="Calibri"/>
          <w:kern w:val="0"/>
          <w:lang w:eastAsia="en-GB"/>
          <w14:ligatures w14:val="none"/>
        </w:rPr>
        <w:br/>
        <w:t>Diagnosis of pancreatic lesions and submucosal gastrointestinal lesions with biopsy under endoscopic ultrasound guidance.</w:t>
      </w:r>
    </w:p>
    <w:p w14:paraId="055FCC5C"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Diagnostic Endoscopy</w:t>
      </w:r>
      <w:r w:rsidRPr="000B5F46">
        <w:rPr>
          <w:rFonts w:ascii="Calibri" w:eastAsia="Times New Roman" w:hAnsi="Calibri" w:cs="Calibri"/>
          <w:kern w:val="0"/>
          <w:lang w:eastAsia="en-GB"/>
          <w14:ligatures w14:val="none"/>
        </w:rPr>
        <w:br/>
        <w:t>Gastroscopy, colonoscopy, sigmoidoscopy.</w:t>
      </w:r>
    </w:p>
    <w:p w14:paraId="472FA02A"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Advanced Therapeutic Endoscopy</w:t>
      </w:r>
    </w:p>
    <w:p w14:paraId="092054B0"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Hemostasis of bleeding ulcers</w:t>
      </w:r>
    </w:p>
    <w:p w14:paraId="385D86DB"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Thermal coagulation of angiodysplasias, APC</w:t>
      </w:r>
    </w:p>
    <w:p w14:paraId="770B4BC2"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Esophageal varices ligation</w:t>
      </w:r>
    </w:p>
    <w:p w14:paraId="07664745"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Injection of adhesive substance in gastric varices</w:t>
      </w:r>
    </w:p>
    <w:p w14:paraId="79C8C3DB" w14:textId="7B4A6A0A"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 xml:space="preserve">Polypectomy, </w:t>
      </w:r>
      <w:r>
        <w:rPr>
          <w:rFonts w:ascii="Calibri" w:eastAsia="Times New Roman" w:hAnsi="Calibri" w:cs="Calibri"/>
          <w:kern w:val="0"/>
          <w:lang w:eastAsia="en-GB"/>
          <w14:ligatures w14:val="none"/>
        </w:rPr>
        <w:t>EMR</w:t>
      </w:r>
      <w:r w:rsidRPr="000B5F46">
        <w:rPr>
          <w:rFonts w:ascii="Calibri" w:eastAsia="Times New Roman" w:hAnsi="Calibri" w:cs="Calibri"/>
          <w:kern w:val="0"/>
          <w:lang w:eastAsia="en-GB"/>
          <w14:ligatures w14:val="none"/>
        </w:rPr>
        <w:t xml:space="preserve"> resection</w:t>
      </w:r>
    </w:p>
    <w:p w14:paraId="260EA5B1"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Dilation of gastrointestinal strictures and achalasia treatment</w:t>
      </w:r>
    </w:p>
    <w:p w14:paraId="1AF737F7" w14:textId="3ED654C3"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Placement of gastrointestinal</w:t>
      </w:r>
      <w:r>
        <w:rPr>
          <w:rFonts w:ascii="Calibri" w:eastAsia="Times New Roman" w:hAnsi="Calibri" w:cs="Calibri"/>
          <w:kern w:val="0"/>
          <w:lang w:eastAsia="en-GB"/>
          <w14:ligatures w14:val="none"/>
        </w:rPr>
        <w:t xml:space="preserve"> lumen</w:t>
      </w:r>
      <w:r w:rsidRPr="000B5F46">
        <w:rPr>
          <w:rFonts w:ascii="Calibri" w:eastAsia="Times New Roman" w:hAnsi="Calibri" w:cs="Calibri"/>
          <w:kern w:val="0"/>
          <w:lang w:eastAsia="en-GB"/>
          <w14:ligatures w14:val="none"/>
        </w:rPr>
        <w:t xml:space="preserve"> stents</w:t>
      </w:r>
    </w:p>
    <w:p w14:paraId="192ACF35"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Placement of nasoenteric feeding tubes</w:t>
      </w:r>
    </w:p>
    <w:p w14:paraId="1A5BDAE1" w14:textId="77777777" w:rsidR="000B5F46" w:rsidRPr="000B5F46" w:rsidRDefault="000B5F46" w:rsidP="0037610D">
      <w:pPr>
        <w:numPr>
          <w:ilvl w:val="1"/>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Endoscopic placement and replacement of gastrostomy catheters</w:t>
      </w:r>
    </w:p>
    <w:p w14:paraId="50E8AD2C" w14:textId="008F4F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Monitoring and treatment of patients</w:t>
      </w:r>
      <w:r w:rsidRPr="000B5F46">
        <w:rPr>
          <w:rFonts w:ascii="Calibri" w:eastAsia="Times New Roman" w:hAnsi="Calibri" w:cs="Calibri"/>
          <w:kern w:val="0"/>
          <w:lang w:eastAsia="en-GB"/>
          <w14:ligatures w14:val="none"/>
        </w:rPr>
        <w:br/>
        <w:t xml:space="preserve">Digestive system disorders, inflammatory bowel diseases (Crohn’s disease, ulcerative colitis), liver and </w:t>
      </w:r>
      <w:r>
        <w:rPr>
          <w:rFonts w:ascii="Calibri" w:eastAsia="Times New Roman" w:hAnsi="Calibri" w:cs="Calibri"/>
          <w:kern w:val="0"/>
          <w:lang w:eastAsia="en-GB"/>
          <w14:ligatures w14:val="none"/>
        </w:rPr>
        <w:t>pancreato-</w:t>
      </w:r>
      <w:r w:rsidRPr="000B5F46">
        <w:rPr>
          <w:rFonts w:ascii="Calibri" w:eastAsia="Times New Roman" w:hAnsi="Calibri" w:cs="Calibri"/>
          <w:kern w:val="0"/>
          <w:lang w:eastAsia="en-GB"/>
          <w14:ligatures w14:val="none"/>
        </w:rPr>
        <w:t>biliary tract diseases.</w:t>
      </w:r>
    </w:p>
    <w:p w14:paraId="09485D1C" w14:textId="77777777" w:rsidR="000B5F46" w:rsidRPr="000B5F46" w:rsidRDefault="000B5F46" w:rsidP="0037610D">
      <w:pPr>
        <w:numPr>
          <w:ilvl w:val="0"/>
          <w:numId w:val="5"/>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b/>
          <w:bCs/>
          <w:kern w:val="0"/>
          <w:lang w:eastAsia="en-GB"/>
          <w14:ligatures w14:val="none"/>
        </w:rPr>
        <w:t>Capsule Endoscopy of the Small Intestine</w:t>
      </w:r>
      <w:r w:rsidRPr="000B5F46">
        <w:rPr>
          <w:rFonts w:ascii="Calibri" w:eastAsia="Times New Roman" w:hAnsi="Calibri" w:cs="Calibri"/>
          <w:kern w:val="0"/>
          <w:lang w:eastAsia="en-GB"/>
          <w14:ligatures w14:val="none"/>
        </w:rPr>
        <w:br/>
        <w:t>Examination of the small intestine.</w:t>
      </w:r>
    </w:p>
    <w:p w14:paraId="3828B2C5" w14:textId="77777777" w:rsidR="000B5F46" w:rsidRPr="000B5F46" w:rsidRDefault="000B5F46" w:rsidP="0037610D">
      <w:pPr>
        <w:spacing w:after="0"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pict w14:anchorId="69AEC233">
          <v:rect id="_x0000_i1112" style="width:0;height:1.5pt" o:hralign="center" o:hrstd="t" o:hr="t" fillcolor="#a0a0a0" stroked="f"/>
        </w:pict>
      </w:r>
    </w:p>
    <w:p w14:paraId="0C5F00DE" w14:textId="77777777" w:rsidR="000B5F46" w:rsidRPr="000B5F46" w:rsidRDefault="000B5F46" w:rsidP="0037610D">
      <w:pPr>
        <w:spacing w:before="100" w:beforeAutospacing="1" w:after="100" w:afterAutospacing="1" w:line="360" w:lineRule="auto"/>
        <w:outlineLvl w:val="1"/>
        <w:rPr>
          <w:rFonts w:ascii="Calibri" w:eastAsia="Times New Roman" w:hAnsi="Calibri" w:cs="Calibri"/>
          <w:b/>
          <w:bCs/>
          <w:kern w:val="0"/>
          <w:lang w:eastAsia="en-GB"/>
          <w14:ligatures w14:val="none"/>
        </w:rPr>
      </w:pPr>
      <w:r w:rsidRPr="000B5F46">
        <w:rPr>
          <w:rFonts w:ascii="Calibri" w:eastAsia="Times New Roman" w:hAnsi="Calibri" w:cs="Calibri"/>
          <w:b/>
          <w:bCs/>
          <w:kern w:val="0"/>
          <w:lang w:eastAsia="en-GB"/>
          <w14:ligatures w14:val="none"/>
        </w:rPr>
        <w:t>Scientific Activity</w:t>
      </w:r>
    </w:p>
    <w:p w14:paraId="33B0FB33"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PhD in Gastroenterology – Hepatology, University of Patras Medical School, studying molecular and cellular mechanisms of intestinal mucosal barrier disruption in patients with liver cirrhosis.</w:t>
      </w:r>
    </w:p>
    <w:p w14:paraId="05403DFA" w14:textId="77777777" w:rsid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Master of Science (MSc)</w:t>
      </w:r>
      <w:r w:rsidRPr="000B5F46">
        <w:rPr>
          <w:rFonts w:ascii="Calibri" w:eastAsia="Times New Roman" w:hAnsi="Calibri" w:cs="Calibri"/>
          <w:kern w:val="0"/>
          <w:lang w:eastAsia="en-GB"/>
          <w14:ligatures w14:val="none"/>
        </w:rPr>
        <w:br/>
        <w:t>Specialization in Biomedical Research Methodology, Biostatistics, and Clinical Bioinformatics – University of Thessaly Medical School, grade: Excellent.</w:t>
      </w:r>
    </w:p>
    <w:p w14:paraId="7C1DF383" w14:textId="02B8C3E8"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Master’s thesis: Meta-analysis of studies on advanced techniques for difficult cannulation of the common bile duct during ERCP.</w:t>
      </w:r>
    </w:p>
    <w:p w14:paraId="2413EC8A"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lastRenderedPageBreak/>
        <w:t>Extensive research output with publications in international scientific journals and active participation in Greek and European conferences.</w:t>
      </w:r>
    </w:p>
    <w:p w14:paraId="2B663F07"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Teaching experience for medical students at the University of Cyprus and the European University Cyprus, and lectures in postgraduate programs at the University of Thessaly Medical School.</w:t>
      </w:r>
    </w:p>
    <w:p w14:paraId="0C8CC1AB"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Attended educational schools on Hepatology and Gastroenterology (2015–2017).</w:t>
      </w:r>
    </w:p>
    <w:p w14:paraId="50C9D883" w14:textId="77777777" w:rsid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Participated as a researcher in clinical studies in Inflammatory Bowel Disease (IBD) and Hepatology.</w:t>
      </w:r>
    </w:p>
    <w:p w14:paraId="6CD56A14" w14:textId="32B12449"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 xml:space="preserve">Member of the research team </w:t>
      </w:r>
      <w:r w:rsidRPr="000B5F46">
        <w:rPr>
          <w:rFonts w:ascii="Calibri" w:eastAsia="Times New Roman" w:hAnsi="Calibri" w:cs="Calibri"/>
          <w:i/>
          <w:iCs/>
          <w:kern w:val="0"/>
          <w:lang w:eastAsia="en-GB"/>
          <w14:ligatures w14:val="none"/>
        </w:rPr>
        <w:t>The Cyprus Intestinal Health Study</w:t>
      </w:r>
      <w:r w:rsidRPr="000B5F46">
        <w:rPr>
          <w:rFonts w:ascii="Calibri" w:eastAsia="Times New Roman" w:hAnsi="Calibri" w:cs="Calibri"/>
          <w:kern w:val="0"/>
          <w:lang w:eastAsia="en-GB"/>
          <w14:ligatures w14:val="none"/>
        </w:rPr>
        <w:t xml:space="preserve"> for identifying biomarkers for early detection of colorectal cancer in collaboration with the Department of Biological Sciences, University of Cyprus.</w:t>
      </w:r>
    </w:p>
    <w:p w14:paraId="525375A1"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Publications in peer-reviewed international journals: 383+ citations, h-index = 8.</w:t>
      </w:r>
    </w:p>
    <w:p w14:paraId="66D47EC6" w14:textId="77777777" w:rsidR="000B5F46" w:rsidRPr="000B5F46" w:rsidRDefault="000B5F46" w:rsidP="0037610D">
      <w:pPr>
        <w:numPr>
          <w:ilvl w:val="0"/>
          <w:numId w:val="6"/>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Active as a conference speaker, organizer, and reviewer for international scientific journals.</w:t>
      </w:r>
    </w:p>
    <w:p w14:paraId="0110513E" w14:textId="77777777" w:rsidR="000B5F46" w:rsidRPr="000B5F46" w:rsidRDefault="000B5F46" w:rsidP="0037610D">
      <w:pPr>
        <w:spacing w:after="0"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pict w14:anchorId="705D1D9A">
          <v:rect id="_x0000_i1113" style="width:0;height:1.5pt" o:hralign="center" o:hrstd="t" o:hr="t" fillcolor="#a0a0a0" stroked="f"/>
        </w:pict>
      </w:r>
    </w:p>
    <w:p w14:paraId="6A096CCC" w14:textId="77777777" w:rsidR="000B5F46" w:rsidRPr="000B5F46" w:rsidRDefault="000B5F46" w:rsidP="0037610D">
      <w:pPr>
        <w:spacing w:before="100" w:beforeAutospacing="1" w:after="100" w:afterAutospacing="1" w:line="360" w:lineRule="auto"/>
        <w:outlineLvl w:val="1"/>
        <w:rPr>
          <w:rFonts w:ascii="Calibri" w:eastAsia="Times New Roman" w:hAnsi="Calibri" w:cs="Calibri"/>
          <w:b/>
          <w:bCs/>
          <w:kern w:val="0"/>
          <w:lang w:eastAsia="en-GB"/>
          <w14:ligatures w14:val="none"/>
        </w:rPr>
      </w:pPr>
      <w:r w:rsidRPr="000B5F46">
        <w:rPr>
          <w:rFonts w:ascii="Calibri" w:eastAsia="Times New Roman" w:hAnsi="Calibri" w:cs="Calibri"/>
          <w:b/>
          <w:bCs/>
          <w:kern w:val="0"/>
          <w:lang w:eastAsia="en-GB"/>
          <w14:ligatures w14:val="none"/>
        </w:rPr>
        <w:t>Membership in Medical Societies</w:t>
      </w:r>
    </w:p>
    <w:p w14:paraId="069FAD93" w14:textId="5C73EF9E"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Hellenic Association for the Study of the Liver</w:t>
      </w:r>
    </w:p>
    <w:p w14:paraId="36D288B7" w14:textId="16C66C43"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Hellenic Society for the Study of Inflammatory Bowel Disease</w:t>
      </w:r>
    </w:p>
    <w:p w14:paraId="45D3A3AE" w14:textId="2AE94BC6"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Hellenic Gastroenterology Association</w:t>
      </w:r>
    </w:p>
    <w:p w14:paraId="633B23D3" w14:textId="4706ECA4"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Cyprus Medical Association</w:t>
      </w:r>
    </w:p>
    <w:p w14:paraId="6EDA38C8" w14:textId="6FACFFBC"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Gastroenterology Association of Cyprus</w:t>
      </w:r>
    </w:p>
    <w:p w14:paraId="44C13669" w14:textId="27652AA0"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European Section and Board of Gastroenterology and Hepatology</w:t>
      </w:r>
    </w:p>
    <w:p w14:paraId="43512765" w14:textId="77777777"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European Society of Gastrointestinal Endoscopy (ESGE)</w:t>
      </w:r>
    </w:p>
    <w:p w14:paraId="1B6131F3" w14:textId="77777777"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European Association for the Study of the Liver (EASL)</w:t>
      </w:r>
    </w:p>
    <w:p w14:paraId="7AC5EC19" w14:textId="77777777" w:rsidR="000B5F46" w:rsidRPr="000B5F46" w:rsidRDefault="000B5F46" w:rsidP="0037610D">
      <w:pPr>
        <w:numPr>
          <w:ilvl w:val="0"/>
          <w:numId w:val="7"/>
        </w:numPr>
        <w:spacing w:before="100" w:beforeAutospacing="1" w:after="100" w:afterAutospacing="1" w:line="360" w:lineRule="auto"/>
        <w:rPr>
          <w:rFonts w:ascii="Calibri" w:eastAsia="Times New Roman" w:hAnsi="Calibri" w:cs="Calibri"/>
          <w:kern w:val="0"/>
          <w:lang w:eastAsia="en-GB"/>
          <w14:ligatures w14:val="none"/>
        </w:rPr>
      </w:pPr>
      <w:r w:rsidRPr="000B5F46">
        <w:rPr>
          <w:rFonts w:ascii="Calibri" w:eastAsia="Times New Roman" w:hAnsi="Calibri" w:cs="Calibri"/>
          <w:kern w:val="0"/>
          <w:lang w:eastAsia="en-GB"/>
          <w14:ligatures w14:val="none"/>
        </w:rPr>
        <w:t>European Crohn’s and Colitis Organisation (ECCO)</w:t>
      </w:r>
    </w:p>
    <w:p w14:paraId="3F239373" w14:textId="77777777" w:rsidR="00323667" w:rsidRPr="000B5F46" w:rsidRDefault="00323667">
      <w:pPr>
        <w:rPr>
          <w:rFonts w:ascii="Calibri" w:hAnsi="Calibri" w:cs="Calibri"/>
        </w:rPr>
      </w:pPr>
    </w:p>
    <w:sectPr w:rsidR="00323667" w:rsidRPr="000B5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5932143" o:spid="_x0000_i1025" type="#_x0000_t75" style="width:11.4pt;height:11.4pt;visibility:visible" o:bullet="t">
        <v:imagedata r:id="rId1" o:title=""/>
      </v:shape>
    </w:pict>
  </w:numPicBullet>
  <w:abstractNum w:abstractNumId="0" w15:restartNumberingAfterBreak="0">
    <w:nsid w:val="0C6C452D"/>
    <w:multiLevelType w:val="multilevel"/>
    <w:tmpl w:val="3B8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B3C68"/>
    <w:multiLevelType w:val="hybridMultilevel"/>
    <w:tmpl w:val="5CFA66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A26D5"/>
    <w:multiLevelType w:val="hybridMultilevel"/>
    <w:tmpl w:val="F9640D5E"/>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71F32"/>
    <w:multiLevelType w:val="multilevel"/>
    <w:tmpl w:val="DF6CD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DC5401"/>
    <w:multiLevelType w:val="multilevel"/>
    <w:tmpl w:val="C3A8B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03482E"/>
    <w:multiLevelType w:val="multilevel"/>
    <w:tmpl w:val="7C8E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216FAE"/>
    <w:multiLevelType w:val="hybridMultilevel"/>
    <w:tmpl w:val="50203D02"/>
    <w:lvl w:ilvl="0" w:tplc="C4FCA33C">
      <w:start w:val="1"/>
      <w:numFmt w:val="decimal"/>
      <w:lvlText w:val="%1."/>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55A87D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68AF05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BC18F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B06BC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2451A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E8E95E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08C090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4F66B30">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369187074">
    <w:abstractNumId w:val="1"/>
  </w:num>
  <w:num w:numId="2" w16cid:durableId="1800371279">
    <w:abstractNumId w:val="2"/>
  </w:num>
  <w:num w:numId="3" w16cid:durableId="310401303">
    <w:abstractNumId w:val="6"/>
  </w:num>
  <w:num w:numId="4" w16cid:durableId="1143080925">
    <w:abstractNumId w:val="5"/>
  </w:num>
  <w:num w:numId="5" w16cid:durableId="1520702399">
    <w:abstractNumId w:val="4"/>
  </w:num>
  <w:num w:numId="6" w16cid:durableId="1985966828">
    <w:abstractNumId w:val="3"/>
  </w:num>
  <w:num w:numId="7" w16cid:durableId="45683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667"/>
    <w:rsid w:val="000B5F46"/>
    <w:rsid w:val="0014489C"/>
    <w:rsid w:val="00245FC1"/>
    <w:rsid w:val="00323667"/>
    <w:rsid w:val="0037610D"/>
    <w:rsid w:val="0067040C"/>
    <w:rsid w:val="009F40E5"/>
    <w:rsid w:val="00A04904"/>
    <w:rsid w:val="00C11E60"/>
    <w:rsid w:val="00E95462"/>
    <w:rsid w:val="00F9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FE59"/>
  <w15:chartTrackingRefBased/>
  <w15:docId w15:val="{7DE90F23-6222-491F-90CE-F663A08C4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667"/>
  </w:style>
  <w:style w:type="paragraph" w:styleId="Heading1">
    <w:name w:val="heading 1"/>
    <w:basedOn w:val="Normal"/>
    <w:next w:val="Normal"/>
    <w:link w:val="Heading1Char"/>
    <w:uiPriority w:val="9"/>
    <w:qFormat/>
    <w:rsid w:val="00323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667"/>
    <w:rPr>
      <w:rFonts w:eastAsiaTheme="majorEastAsia" w:cstheme="majorBidi"/>
      <w:color w:val="272727" w:themeColor="text1" w:themeTint="D8"/>
    </w:rPr>
  </w:style>
  <w:style w:type="paragraph" w:styleId="Title">
    <w:name w:val="Title"/>
    <w:basedOn w:val="Normal"/>
    <w:next w:val="Normal"/>
    <w:link w:val="TitleChar"/>
    <w:uiPriority w:val="10"/>
    <w:qFormat/>
    <w:rsid w:val="00323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667"/>
    <w:pPr>
      <w:spacing w:before="160"/>
      <w:jc w:val="center"/>
    </w:pPr>
    <w:rPr>
      <w:i/>
      <w:iCs/>
      <w:color w:val="404040" w:themeColor="text1" w:themeTint="BF"/>
    </w:rPr>
  </w:style>
  <w:style w:type="character" w:customStyle="1" w:styleId="QuoteChar">
    <w:name w:val="Quote Char"/>
    <w:basedOn w:val="DefaultParagraphFont"/>
    <w:link w:val="Quote"/>
    <w:uiPriority w:val="29"/>
    <w:rsid w:val="00323667"/>
    <w:rPr>
      <w:i/>
      <w:iCs/>
      <w:color w:val="404040" w:themeColor="text1" w:themeTint="BF"/>
    </w:rPr>
  </w:style>
  <w:style w:type="paragraph" w:styleId="ListParagraph">
    <w:name w:val="List Paragraph"/>
    <w:basedOn w:val="Normal"/>
    <w:uiPriority w:val="34"/>
    <w:qFormat/>
    <w:rsid w:val="00323667"/>
    <w:pPr>
      <w:ind w:left="720"/>
      <w:contextualSpacing/>
    </w:pPr>
  </w:style>
  <w:style w:type="character" w:styleId="IntenseEmphasis">
    <w:name w:val="Intense Emphasis"/>
    <w:basedOn w:val="DefaultParagraphFont"/>
    <w:uiPriority w:val="21"/>
    <w:qFormat/>
    <w:rsid w:val="00323667"/>
    <w:rPr>
      <w:i/>
      <w:iCs/>
      <w:color w:val="0F4761" w:themeColor="accent1" w:themeShade="BF"/>
    </w:rPr>
  </w:style>
  <w:style w:type="paragraph" w:styleId="IntenseQuote">
    <w:name w:val="Intense Quote"/>
    <w:basedOn w:val="Normal"/>
    <w:next w:val="Normal"/>
    <w:link w:val="IntenseQuoteChar"/>
    <w:uiPriority w:val="30"/>
    <w:qFormat/>
    <w:rsid w:val="00323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667"/>
    <w:rPr>
      <w:i/>
      <w:iCs/>
      <w:color w:val="0F4761" w:themeColor="accent1" w:themeShade="BF"/>
    </w:rPr>
  </w:style>
  <w:style w:type="character" w:styleId="IntenseReference">
    <w:name w:val="Intense Reference"/>
    <w:basedOn w:val="DefaultParagraphFont"/>
    <w:uiPriority w:val="32"/>
    <w:qFormat/>
    <w:rsid w:val="003236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108</TotalTime>
  <Pages>9</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GEORGIOS TSIAOUSIS</dc:creator>
  <cp:keywords/>
  <dc:description/>
  <cp:lastModifiedBy>GEORGIOS TSIAOUSIS</cp:lastModifiedBy>
  <cp:revision>5</cp:revision>
  <dcterms:created xsi:type="dcterms:W3CDTF">2026-01-22T06:13:00Z</dcterms:created>
  <dcterms:modified xsi:type="dcterms:W3CDTF">2026-01-22T08:06:00Z</dcterms:modified>
</cp:coreProperties>
</file>